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270" w:rsidRDefault="00A16270" w:rsidP="00A16270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b/>
          <w:spacing w:val="-20"/>
          <w:kern w:val="0"/>
          <w:sz w:val="44"/>
          <w:szCs w:val="44"/>
        </w:rPr>
      </w:pPr>
    </w:p>
    <w:p w:rsidR="00A16270" w:rsidRDefault="00A16270" w:rsidP="00A16270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b/>
          <w:spacing w:val="-20"/>
          <w:kern w:val="0"/>
          <w:sz w:val="44"/>
          <w:szCs w:val="44"/>
        </w:rPr>
      </w:pPr>
    </w:p>
    <w:p w:rsidR="00A16270" w:rsidRDefault="00A16270" w:rsidP="00A16270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b/>
          <w:spacing w:val="-20"/>
          <w:kern w:val="0"/>
          <w:sz w:val="44"/>
          <w:szCs w:val="44"/>
        </w:rPr>
      </w:pPr>
    </w:p>
    <w:p w:rsidR="00A16270" w:rsidRDefault="00A16270" w:rsidP="00A16270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b/>
          <w:spacing w:val="-20"/>
          <w:kern w:val="0"/>
          <w:sz w:val="44"/>
          <w:szCs w:val="44"/>
        </w:rPr>
      </w:pPr>
    </w:p>
    <w:p w:rsidR="00A16270" w:rsidRPr="00A16270" w:rsidRDefault="00A16270" w:rsidP="00A16270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b/>
          <w:spacing w:val="76"/>
          <w:kern w:val="0"/>
          <w:sz w:val="44"/>
          <w:szCs w:val="44"/>
        </w:rPr>
      </w:pPr>
      <w:r w:rsidRPr="00A16270">
        <w:rPr>
          <w:rFonts w:ascii="宋体" w:eastAsia="宋体" w:hAnsi="宋体" w:cs="宋体"/>
          <w:b/>
          <w:spacing w:val="76"/>
          <w:kern w:val="0"/>
          <w:sz w:val="44"/>
          <w:szCs w:val="44"/>
        </w:rPr>
        <w:t>江苏省文明校园测评细则（中学）</w:t>
      </w:r>
    </w:p>
    <w:p w:rsidR="00A16270" w:rsidRPr="00A16270" w:rsidRDefault="00A16270" w:rsidP="00A16270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A16270">
        <w:rPr>
          <w:rFonts w:ascii="宋体" w:eastAsia="宋体" w:hAnsi="宋体" w:cs="宋体"/>
          <w:b/>
          <w:kern w:val="0"/>
          <w:sz w:val="36"/>
          <w:szCs w:val="36"/>
        </w:rPr>
        <w:t>（试行）</w:t>
      </w:r>
    </w:p>
    <w:p w:rsidR="00A16270" w:rsidRPr="00A16270" w:rsidRDefault="00A16270" w:rsidP="00A16270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A16270" w:rsidRPr="00A16270" w:rsidRDefault="00A16270" w:rsidP="00A16270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A16270" w:rsidRPr="00A16270" w:rsidRDefault="00A16270" w:rsidP="00A16270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A16270" w:rsidRPr="00A16270" w:rsidRDefault="00A16270" w:rsidP="00A16270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A16270" w:rsidRPr="00A16270" w:rsidRDefault="00A16270" w:rsidP="00A16270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A16270" w:rsidRPr="00A16270" w:rsidRDefault="00A16270" w:rsidP="00A16270">
      <w:pPr>
        <w:widowControl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32"/>
          <w:szCs w:val="32"/>
        </w:rPr>
      </w:pPr>
      <w:r w:rsidRPr="00A16270">
        <w:rPr>
          <w:rFonts w:ascii="宋体" w:eastAsia="宋体" w:hAnsi="宋体" w:cs="宋体"/>
          <w:kern w:val="0"/>
          <w:sz w:val="32"/>
          <w:szCs w:val="32"/>
        </w:rPr>
        <w:t>2016年4月</w:t>
      </w:r>
    </w:p>
    <w:p w:rsidR="005E572C" w:rsidRDefault="005E572C">
      <w:pPr>
        <w:widowControl/>
        <w:jc w:val="left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/>
          <w:b/>
          <w:kern w:val="0"/>
          <w:sz w:val="36"/>
          <w:szCs w:val="36"/>
        </w:rPr>
        <w:br w:type="page"/>
      </w:r>
    </w:p>
    <w:p w:rsidR="00A16270" w:rsidRPr="00A16270" w:rsidRDefault="00A16270" w:rsidP="00A16270">
      <w:pPr>
        <w:widowControl/>
        <w:snapToGrid w:val="0"/>
        <w:spacing w:before="100" w:beforeAutospacing="1" w:after="100" w:afterAutospacing="1" w:line="600" w:lineRule="atLeast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bookmarkStart w:id="0" w:name="_GoBack"/>
      <w:bookmarkEnd w:id="0"/>
      <w:r w:rsidRPr="00A16270">
        <w:rPr>
          <w:rFonts w:ascii="宋体" w:eastAsia="宋体" w:hAnsi="宋体" w:cs="宋体"/>
          <w:b/>
          <w:kern w:val="0"/>
          <w:sz w:val="36"/>
          <w:szCs w:val="36"/>
        </w:rPr>
        <w:lastRenderedPageBreak/>
        <w:t>说    明</w:t>
      </w:r>
    </w:p>
    <w:p w:rsidR="00A16270" w:rsidRPr="00A16270" w:rsidRDefault="00A16270" w:rsidP="00A16270">
      <w:pPr>
        <w:widowControl/>
        <w:spacing w:before="100" w:beforeAutospacing="1" w:after="100" w:afterAutospacing="1" w:line="49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A16270" w:rsidRPr="00A16270" w:rsidRDefault="00A16270" w:rsidP="00A16270">
      <w:pPr>
        <w:widowControl/>
        <w:spacing w:line="420" w:lineRule="atLeast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一、江苏省文明校园是指全面贯彻党的教育方针，落实立德树人根本任务，培育和</w:t>
      </w:r>
      <w:proofErr w:type="gramStart"/>
      <w:r w:rsidRPr="00A16270">
        <w:rPr>
          <w:rFonts w:ascii="宋体" w:eastAsia="宋体" w:hAnsi="宋体" w:cs="宋体"/>
          <w:kern w:val="0"/>
          <w:sz w:val="24"/>
          <w:szCs w:val="24"/>
        </w:rPr>
        <w:t>践行</w:t>
      </w:r>
      <w:proofErr w:type="gramEnd"/>
      <w:r w:rsidRPr="00A16270">
        <w:rPr>
          <w:rFonts w:ascii="宋体" w:eastAsia="宋体" w:hAnsi="宋体" w:cs="宋体"/>
          <w:kern w:val="0"/>
          <w:sz w:val="24"/>
          <w:szCs w:val="24"/>
        </w:rPr>
        <w:t>社会主义核心价值观，精神文明建设成效突出，在全省具有一定示范意义的学校。</w:t>
      </w:r>
    </w:p>
    <w:p w:rsidR="00A16270" w:rsidRPr="00A16270" w:rsidRDefault="00A16270" w:rsidP="00A16270">
      <w:pPr>
        <w:widowControl/>
        <w:spacing w:line="420" w:lineRule="atLeast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二、本测评细则依据教育部、中央文明办发布的《中学文明校园标准》制定，适用于普通中学、中等职业学校，九年一贯制学校等参照此测评细则。</w:t>
      </w:r>
    </w:p>
    <w:p w:rsidR="00A16270" w:rsidRPr="00A16270" w:rsidRDefault="00A16270" w:rsidP="00A16270">
      <w:pPr>
        <w:widowControl/>
        <w:spacing w:line="420" w:lineRule="atLeast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三、测评细则共设领导班子建设、思想道德教育、活动阵地建设、教师队伍建设、校园文化建设、校园环境建设6个项目，28项内容，总分100分。</w:t>
      </w:r>
    </w:p>
    <w:p w:rsidR="00A16270" w:rsidRPr="00A16270" w:rsidRDefault="00A16270" w:rsidP="00A16270">
      <w:pPr>
        <w:widowControl/>
        <w:spacing w:line="420" w:lineRule="atLeast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四、测评主要采取实地考察、材料审核、问卷调查三种方法。材料审核主要从网上在线平台或学校现有档案中（纸质、电子文档均可）调取；调查问卷随机发放不少于50份，对象为学校师生。</w:t>
      </w:r>
    </w:p>
    <w:p w:rsidR="00A16270" w:rsidRPr="00A16270" w:rsidRDefault="00A16270" w:rsidP="00A16270">
      <w:pPr>
        <w:widowControl/>
        <w:spacing w:line="420" w:lineRule="atLeast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五、申报前三年内有下列情形之一的，不得申报江苏省文明校园：</w:t>
      </w:r>
    </w:p>
    <w:p w:rsidR="00A16270" w:rsidRPr="00A16270" w:rsidRDefault="00A16270" w:rsidP="00A16270">
      <w:pPr>
        <w:widowControl/>
        <w:spacing w:line="420" w:lineRule="atLeast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1、领导班子成员有严重违纪、违法事件；</w:t>
      </w:r>
    </w:p>
    <w:p w:rsidR="00A16270" w:rsidRPr="00A16270" w:rsidRDefault="00A16270" w:rsidP="00A16270">
      <w:pPr>
        <w:widowControl/>
        <w:spacing w:line="420" w:lineRule="atLeast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2、有重大劳资纠纷、影响社会稳定的重大事故、重大</w:t>
      </w:r>
      <w:proofErr w:type="gramStart"/>
      <w:r w:rsidRPr="00A16270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A16270">
        <w:rPr>
          <w:rFonts w:ascii="宋体" w:eastAsia="宋体" w:hAnsi="宋体" w:cs="宋体"/>
          <w:kern w:val="0"/>
          <w:sz w:val="24"/>
          <w:szCs w:val="24"/>
        </w:rPr>
        <w:t>诚信事件；</w:t>
      </w:r>
    </w:p>
    <w:p w:rsidR="00A16270" w:rsidRPr="00A16270" w:rsidRDefault="00A16270" w:rsidP="00A16270">
      <w:pPr>
        <w:widowControl/>
        <w:spacing w:line="420" w:lineRule="atLeast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3、有重大校园安全责任事故、重大消防责任事故、重大食物中毒事件；</w:t>
      </w:r>
    </w:p>
    <w:p w:rsidR="00A16270" w:rsidRPr="00A16270" w:rsidRDefault="00A16270" w:rsidP="00A16270">
      <w:pPr>
        <w:widowControl/>
        <w:spacing w:line="420" w:lineRule="atLeast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4、有造成重大社会影响的员工违法犯罪案件；</w:t>
      </w:r>
    </w:p>
    <w:p w:rsidR="00A16270" w:rsidRPr="00A16270" w:rsidRDefault="00A16270" w:rsidP="00A16270">
      <w:pPr>
        <w:widowControl/>
        <w:spacing w:line="420" w:lineRule="atLeast"/>
        <w:ind w:firstLine="198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5、有严重违规办学（办班）、违规招生和违规收费问题等。</w:t>
      </w:r>
    </w:p>
    <w:p w:rsidR="00A16270" w:rsidRPr="00A16270" w:rsidRDefault="00A16270" w:rsidP="00A16270">
      <w:pPr>
        <w:widowControl/>
        <w:spacing w:before="100" w:beforeAutospacing="1" w:after="100" w:afterAutospacing="1" w:line="2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A16270" w:rsidRPr="00A16270" w:rsidRDefault="00A16270" w:rsidP="00A1627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4050"/>
        <w:gridCol w:w="5880"/>
        <w:gridCol w:w="1035"/>
        <w:gridCol w:w="1395"/>
      </w:tblGrid>
      <w:tr w:rsidR="00A16270" w:rsidRPr="00A16270" w:rsidTr="00A16270">
        <w:trPr>
          <w:trHeight w:val="570"/>
          <w:tblHeader/>
          <w:jc w:val="center"/>
        </w:trPr>
        <w:tc>
          <w:tcPr>
            <w:tcW w:w="14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ind w:left="21" w:right="2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测评项目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测评内容</w:t>
            </w:r>
          </w:p>
        </w:tc>
        <w:tc>
          <w:tcPr>
            <w:tcW w:w="5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测评要求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测评方式</w:t>
            </w:r>
          </w:p>
        </w:tc>
      </w:tr>
      <w:tr w:rsidR="00A16270" w:rsidRPr="00A16270" w:rsidTr="00A16270">
        <w:trPr>
          <w:trHeight w:val="1185"/>
          <w:jc w:val="center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ind w:left="21" w:right="2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1.领导班子建设（12分）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pStyle w:val="a4"/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积极建设学习型、服务型、创新型党组织</w:t>
            </w:r>
            <w:r w:rsidRPr="00A16270"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  <w:t>，加强教师党员队伍建设，落实党建工作责任制。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1、学习型、服务型、创新型党组织建设有方案、有制度、有活动记录；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2、有“三会一课”制度并规范执行。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材料审核</w:t>
            </w:r>
          </w:p>
        </w:tc>
      </w:tr>
      <w:tr w:rsidR="00A16270" w:rsidRPr="00A16270" w:rsidTr="00A16270">
        <w:trPr>
          <w:trHeight w:val="16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pStyle w:val="a4"/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坚持党的教育方针，落实素质教育要求，以立德树人为根本，促进学生德智体美劳全面发展，办学行为规范。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1、按国家和省规定开齐开足上好有关课程；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2、无违规办学、学生负担过重等情况，无经查实的学生和家长举报问题；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3、建立科学评价制度，尊重学生个性差异。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材料审核</w:t>
            </w:r>
          </w:p>
        </w:tc>
      </w:tr>
      <w:tr w:rsidR="00A16270" w:rsidRPr="00A16270" w:rsidTr="00A16270">
        <w:trPr>
          <w:trHeight w:val="1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pStyle w:val="a4"/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坚持依法执教，法治观念强，义务教育学校贯彻落实《义务教育学校管理标准》。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认真学习有关法律法规，依法健全学校管理制度，管理科学规范。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材料审核</w:t>
            </w:r>
          </w:p>
        </w:tc>
      </w:tr>
      <w:tr w:rsidR="00A16270" w:rsidRPr="00A16270" w:rsidTr="00A16270">
        <w:trPr>
          <w:trHeight w:val="1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pStyle w:val="a4"/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完善校长负责制，实行校务会议等管理制度，贯彻民主集中制，坚持民主决策学校重大事项。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1、有校长负责制相关工作制度并有效落实；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2、落实校务公开；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3、建立并落实校领导班子服务师生的联系点、谈心及接待日等制度。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材料审核</w:t>
            </w:r>
          </w:p>
        </w:tc>
      </w:tr>
      <w:tr w:rsidR="00A16270" w:rsidRPr="00A16270" w:rsidTr="00A16270">
        <w:trPr>
          <w:trHeight w:val="13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pStyle w:val="a4"/>
              <w:widowControl/>
              <w:numPr>
                <w:ilvl w:val="0"/>
                <w:numId w:val="8"/>
              </w:numPr>
              <w:spacing w:before="100" w:beforeAutospacing="1" w:after="100" w:afterAutospacing="1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注重调动各方面积极性，形成育人合力。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  <w:t>发挥共青团、少先队、学生会、学生社团的作用，引导学生自我管理或参与学校治理；完善家长委员会，设立学校开放日，引进家长、社区参与学校治理。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材料审核</w:t>
            </w:r>
          </w:p>
        </w:tc>
      </w:tr>
      <w:tr w:rsidR="00A16270" w:rsidRPr="00A16270" w:rsidTr="00A16270">
        <w:trPr>
          <w:trHeight w:val="2550"/>
          <w:jc w:val="center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ind w:left="21" w:right="2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2.思想道德教育（22分）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1）加强社会主义核心价值观教育实践，推动核心价值观进教材、进课堂、进头脑。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1、将社会主义核心价值观教育有机融入学科教学、校本课程、团队活动和课外活动；</w:t>
            </w:r>
          </w:p>
          <w:p w:rsidR="00A16270" w:rsidRPr="00A16270" w:rsidRDefault="00A16270" w:rsidP="00A1627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2、遵循学生身心特点和成长规律，设计多种载体和形式，开展社会主义核心价值观主题教育实践活动；</w:t>
            </w:r>
          </w:p>
          <w:p w:rsidR="00A16270" w:rsidRPr="00A16270" w:rsidRDefault="00A16270" w:rsidP="00A1627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3、运用校园广播、网络、宣传栏、黑板报等多种形式，加强社会主义核心价值观宣传；</w:t>
            </w:r>
          </w:p>
          <w:p w:rsidR="00A16270" w:rsidRPr="00A16270" w:rsidRDefault="00A16270" w:rsidP="00A1627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4、</w:t>
            </w:r>
            <w:r w:rsidRPr="00A16270">
              <w:rPr>
                <w:rFonts w:ascii="宋体" w:eastAsia="宋体" w:hAnsi="宋体" w:cs="宋体"/>
                <w:spacing w:val="-10"/>
                <w:kern w:val="0"/>
                <w:sz w:val="24"/>
                <w:szCs w:val="24"/>
              </w:rPr>
              <w:t>学生了解并在日常行为习惯中体现核心价值观要求。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实地考察材料审核</w:t>
            </w:r>
          </w:p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问卷调查</w:t>
            </w:r>
          </w:p>
        </w:tc>
      </w:tr>
      <w:tr w:rsidR="00A16270" w:rsidRPr="00A16270" w:rsidTr="00A16270">
        <w:trPr>
          <w:trHeight w:val="11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2）组织好“我的中国梦”系列主题教育实践活动。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1、充分利用重要时间节点，组织开展“我的梦，中国梦”、“网上祭英烈”、“童心向党”、“向国旗敬礼”等活动；</w:t>
            </w:r>
          </w:p>
          <w:p w:rsidR="00A16270" w:rsidRPr="00A16270" w:rsidRDefault="00A16270" w:rsidP="00A16270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2、组织开展学习和争当美德少年活动。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材料审核</w:t>
            </w:r>
          </w:p>
        </w:tc>
      </w:tr>
      <w:tr w:rsidR="00A16270" w:rsidRPr="00A16270" w:rsidTr="00A16270">
        <w:trPr>
          <w:trHeight w:val="17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3）加强学校德育体系建设，把思想道德教育融入教育教学各个环节和学生学习生活各个方面。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1、科学设置并落实德育课程；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2、深化学科德育研究；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3、利用德育课程、升国旗仪式、团队活动、主题班会等开展道德教育实践；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4、加强法制教育，引导学生学法、知法、守法。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材料审核</w:t>
            </w:r>
          </w:p>
        </w:tc>
      </w:tr>
      <w:tr w:rsidR="00A16270" w:rsidRPr="00A16270" w:rsidTr="00A16270">
        <w:trPr>
          <w:trHeight w:val="18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4）落实《中小学生守则》，加强“八礼四仪”养成教育。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1、校园公共空间有浓厚的宣传氛围，并运用黑板报、文化墙、宣传栏、校园网等载体宣传“八礼四仪”；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2、进校本教材、进课程，有相关教育读本，常态化、多形式开展教育实践活动；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3、学生知晓率高并自觉</w:t>
            </w:r>
            <w:proofErr w:type="gramStart"/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践行</w:t>
            </w:r>
            <w:proofErr w:type="gramEnd"/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实地考察材料审核</w:t>
            </w:r>
          </w:p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问卷调查</w:t>
            </w:r>
          </w:p>
        </w:tc>
      </w:tr>
      <w:tr w:rsidR="00A16270" w:rsidRPr="00A16270" w:rsidTr="00A16270">
        <w:trPr>
          <w:trHeight w:val="1695"/>
          <w:jc w:val="center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ind w:left="21" w:right="2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2.思想道德教育（22分）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5）加强学生心理健康教育，培养学生阳光心态、健康人格。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1、落实《中小学心理健康教育指导纲要（2012年修订）》，开设心理健康课程；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2、落实教育部《中小学心理辅导室建设指南》，有专用心理咨询室，有专兼职心理咨询教师；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3、</w:t>
            </w:r>
            <w:r w:rsidRPr="00A16270"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  <w:t>科学开展心理健康辅导，有计划、有制度、有活动记录。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材料审核</w:t>
            </w:r>
          </w:p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实地考察</w:t>
            </w:r>
          </w:p>
        </w:tc>
      </w:tr>
      <w:tr w:rsidR="00A16270" w:rsidRPr="00A16270" w:rsidTr="00A16270">
        <w:trPr>
          <w:trHeight w:val="10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6）中等职业学校把提高职业技能和培养职业精神高度融合。（此项其他中学视同符合）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落实《中等职业学校德育大纲（2014年修订）》和《中等职业学校学生公约》，有体现提高职业技能和培养职业精神相融合的相关制度规范，有开展相关活动的记录。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材料审核</w:t>
            </w:r>
          </w:p>
        </w:tc>
      </w:tr>
      <w:tr w:rsidR="00A16270" w:rsidRPr="00A16270" w:rsidTr="00A16270">
        <w:trPr>
          <w:trHeight w:val="12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7）按照国家和</w:t>
            </w:r>
            <w:proofErr w:type="gramStart"/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省规范</w:t>
            </w:r>
            <w:proofErr w:type="gramEnd"/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要求加强劳动教育。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</w:t>
            </w:r>
            <w:r w:rsidRPr="00A16270">
              <w:rPr>
                <w:rFonts w:ascii="宋体" w:eastAsia="宋体" w:hAnsi="宋体" w:cs="宋体"/>
                <w:spacing w:val="-6"/>
                <w:kern w:val="0"/>
                <w:sz w:val="24"/>
                <w:szCs w:val="24"/>
              </w:rPr>
              <w:t>劳动教育的时间、师资、经费、场地、设备等有效落实；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2、学生“四从”劳动教育成效明显（上学从自己背书包做起，在家从力所能及的家务做起，在校从卫生保洁做起，在外从志愿服务做起）。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材料审核</w:t>
            </w:r>
          </w:p>
        </w:tc>
      </w:tr>
      <w:tr w:rsidR="00A16270" w:rsidRPr="00A16270" w:rsidTr="00A16270">
        <w:trPr>
          <w:trHeight w:val="570"/>
          <w:jc w:val="center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ind w:left="21" w:right="2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3.活动阵地建设（18分）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1）</w:t>
            </w: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建设书香校园，引导学生多读优秀课外书籍。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1、学校有图书馆（室）、阅览室，</w:t>
            </w:r>
            <w:proofErr w:type="gramStart"/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生均图书册</w:t>
            </w:r>
            <w:proofErr w:type="gramEnd"/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数符合相关规定；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2、教室有图书角，图书定期更新；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3、开展各类读书活动，阅读氛围浓厚。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实地考察</w:t>
            </w:r>
          </w:p>
        </w:tc>
      </w:tr>
      <w:tr w:rsidR="00A16270" w:rsidRPr="00A16270" w:rsidTr="00A16270">
        <w:trPr>
          <w:trHeight w:val="15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2）</w:t>
            </w: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发挥校园各类宣传阵地载体的作用，拓展育人渠道和空间。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spacing w:val="6"/>
                <w:kern w:val="0"/>
                <w:sz w:val="24"/>
                <w:szCs w:val="24"/>
              </w:rPr>
              <w:t>1、校园板报、班级板报、宣传橱窗内容丰富，定期更新，定期评比；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spacing w:val="6"/>
                <w:kern w:val="0"/>
                <w:sz w:val="24"/>
                <w:szCs w:val="24"/>
              </w:rPr>
              <w:t>2、</w:t>
            </w: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教室走廊、墙壁、校园文化墙等载体教育氛围浓厚；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spacing w:val="6"/>
                <w:kern w:val="0"/>
                <w:sz w:val="24"/>
                <w:szCs w:val="24"/>
              </w:rPr>
              <w:t>3、校园广播站、电视台、校报校刊和团队教室、校史陈列室、荣誉室等各类阵地作用得到有效发挥</w:t>
            </w: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实地考察</w:t>
            </w:r>
          </w:p>
        </w:tc>
      </w:tr>
      <w:tr w:rsidR="00A16270" w:rsidRPr="00A16270" w:rsidTr="00A16270">
        <w:trPr>
          <w:trHeight w:val="1110"/>
          <w:jc w:val="center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ind w:left="21" w:right="2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3.活动阵地建设（18分）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3）加强校园网络建设，打造学校对内对外宣传交流互动的网络平台。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1、校园网络健全、畅通，使用情况良好；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2、学校有教学资源、对外宣传、家校沟通、师生互动的网络平台，并定期更新相关内容。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实地考察</w:t>
            </w:r>
          </w:p>
        </w:tc>
      </w:tr>
      <w:tr w:rsidR="00A16270" w:rsidRPr="00A16270" w:rsidTr="00A16270">
        <w:trPr>
          <w:trHeight w:val="11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4）加强团支部、学生会活动设施与场所的建设与管理，营造特色鲜明的社团活动环境。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1、有专门活动场所，设施设备齐全；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2、管理制度完善，定期开展活动，主题鲜明，内容丰富，形式多样。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实地考察</w:t>
            </w:r>
          </w:p>
        </w:tc>
      </w:tr>
      <w:tr w:rsidR="00A16270" w:rsidRPr="00A16270" w:rsidTr="00A16270">
        <w:trPr>
          <w:trHeight w:val="18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5）乡村学校少年宫建设、运行、管理规范有序。（如无中央、</w:t>
            </w:r>
            <w:proofErr w:type="gramStart"/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省支持</w:t>
            </w:r>
            <w:proofErr w:type="gramEnd"/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项目，此项工作视同符合）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1、有年度工作方案、总结以及财务管理、档案管理、安全管理等制度；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2、有满足孩子愉悦身心、陶冶情操、培养特长需要的专门活动场地和功能用房，配置相关设备器材；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3、有活动课程、专兼职辅导员队伍和相关活动记录。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实地考察材料审核</w:t>
            </w:r>
          </w:p>
        </w:tc>
      </w:tr>
      <w:tr w:rsidR="00A16270" w:rsidRPr="00A16270" w:rsidTr="00A16270">
        <w:trPr>
          <w:trHeight w:val="2130"/>
          <w:jc w:val="center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ind w:left="21" w:right="2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4.教师队伍建设（16分）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1）认真落实师德建设要求，扎实开展师德教育，严格师德管理，提升教师思想道德素质。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1、重视师德师风建设，有师德教育具体方案、有落实举措，教师熟知并</w:t>
            </w:r>
            <w:proofErr w:type="gramStart"/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践行</w:t>
            </w:r>
            <w:proofErr w:type="gramEnd"/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核心价值观，以自身</w:t>
            </w:r>
            <w:proofErr w:type="gramStart"/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言行为</w:t>
            </w:r>
            <w:proofErr w:type="gramEnd"/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学生作示范；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2、健全教师管理制度，完善教师考核评价机制，将师德表现作为教师评价考核、聘任（聘用）的首要内容；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3、无教师体罚学生，违规补课和有偿家教等情况。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材料审核</w:t>
            </w:r>
          </w:p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问卷调查</w:t>
            </w:r>
          </w:p>
        </w:tc>
      </w:tr>
      <w:tr w:rsidR="00A16270" w:rsidRPr="00A16270" w:rsidTr="00A16270">
        <w:trPr>
          <w:trHeight w:val="15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2）定期组织师资培训，制定教师专业成长规划，不断更新教师教育观念和知识结构，提高教师教学水平。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1、教师培训制度、培训规划健全，并得到落实；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2、正常开展校本教研，教师专业水平和教学能力明显提高。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材料审核</w:t>
            </w:r>
          </w:p>
        </w:tc>
      </w:tr>
      <w:tr w:rsidR="00A16270" w:rsidRPr="00A16270" w:rsidTr="00A16270">
        <w:trPr>
          <w:trHeight w:val="1519"/>
          <w:jc w:val="center"/>
        </w:trPr>
        <w:tc>
          <w:tcPr>
            <w:tcW w:w="1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ind w:left="21" w:right="2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4.教师队伍建设（16分）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3）创造良好的政策环境、工作环境和生活环境，形成结构合理，梯次发展的教师队伍。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重视班主任、骨干教师的成长，注重年轻教师队伍的培养，有相关政策制度、激励措施、培养计划，并有效落实。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材料审核</w:t>
            </w:r>
          </w:p>
        </w:tc>
      </w:tr>
      <w:tr w:rsidR="00A16270" w:rsidRPr="00A16270" w:rsidTr="00A16270">
        <w:trPr>
          <w:trHeight w:val="1260"/>
          <w:jc w:val="center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ind w:left="21" w:right="2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5.校园文化建设（16分）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1）建设优良校风、教风、学风，激励学生爱学校、爱学习、共建校园文明。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1、校风、教风、学风建设有明确目标、具体措施，师生广泛认同并自觉追求；</w:t>
            </w:r>
          </w:p>
          <w:p w:rsidR="00A16270" w:rsidRPr="00A16270" w:rsidRDefault="00A16270" w:rsidP="00A16270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2、开展文明班级、文明宿舍等创建活动。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实地考察材料审核</w:t>
            </w:r>
          </w:p>
        </w:tc>
      </w:tr>
      <w:tr w:rsidR="00A16270" w:rsidRPr="00A16270" w:rsidTr="00A16270">
        <w:trPr>
          <w:trHeight w:val="329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2）体现德育、智育、体育、美育要求，精心设计和组织开展形式多样的校园文化活动。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1、经常开展劳动技能、科学普及、文娱体育、中职“文明风采”竞赛等校园文化活动，内容丰富、特色鲜明、吸引力强；</w:t>
            </w:r>
          </w:p>
          <w:p w:rsidR="00A16270" w:rsidRPr="00A16270" w:rsidRDefault="00A16270" w:rsidP="00A16270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2、注重诗教乐教，开展高雅艺术和优秀诗歌、歌曲、戏剧戏曲等进校园活动；实施优秀传统文化传承计划，开展“我们的节日”主题活动及经典阅读诵读等活动；</w:t>
            </w:r>
          </w:p>
          <w:p w:rsidR="00A16270" w:rsidRPr="00A16270" w:rsidRDefault="00A16270" w:rsidP="00A16270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3、传播志愿服务文化，开展学雷锋志愿服务活动。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材料审核问卷考察</w:t>
            </w:r>
          </w:p>
        </w:tc>
      </w:tr>
      <w:tr w:rsidR="00A16270" w:rsidRPr="00A16270" w:rsidTr="00A16270">
        <w:trPr>
          <w:trHeight w:val="23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3）积极拓展校园文化建设的新载体，发挥网络在校园文化建设中的作用。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1、引导学生文明上网、绿色上网，积极参与“阳光网络伴我成长”、“争做网络文明使者”等活动，不进入营业性网吧，不沉迷网络游戏；</w:t>
            </w:r>
          </w:p>
          <w:p w:rsidR="00A16270" w:rsidRPr="00A16270" w:rsidRDefault="00A16270" w:rsidP="00A16270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2、在校园网络主网页上有校园文化建设专栏，有相关活动介绍。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实地考察</w:t>
            </w:r>
          </w:p>
        </w:tc>
      </w:tr>
      <w:tr w:rsidR="00A16270" w:rsidRPr="00A16270" w:rsidTr="00A16270">
        <w:trPr>
          <w:trHeight w:val="780"/>
          <w:jc w:val="center"/>
        </w:trPr>
        <w:tc>
          <w:tcPr>
            <w:tcW w:w="14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ind w:left="21" w:right="2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6.校园环境建设（16分）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1）做好教学设施规划管理使用。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校园教学、文化、体育、科技等活动场所布局合理、设施齐全，管理有序，使用正常。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实地考察</w:t>
            </w:r>
          </w:p>
        </w:tc>
      </w:tr>
      <w:tr w:rsidR="00A16270" w:rsidRPr="00A16270" w:rsidTr="00A16270">
        <w:trPr>
          <w:trHeight w:val="14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2）建设美丽校园。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1、做好校园净化、绿化、美化工作；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2、自然景观、人文景观错落有致，校园建筑和绿化能体现教育价值、课程意识和相关教学内容，使用功能、审美功能和教育功能和谐统一。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实地考察</w:t>
            </w:r>
          </w:p>
        </w:tc>
      </w:tr>
      <w:tr w:rsidR="00A16270" w:rsidRPr="00A16270" w:rsidTr="00A16270">
        <w:trPr>
          <w:trHeight w:val="15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3）加强安全教育，强化校园治安综合治理工作，确保校园安全、稳定。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1、校园安全制度健全、措施落实，特别是校内食宿安全保障全面到位；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2、常态</w:t>
            </w:r>
            <w:proofErr w:type="gramStart"/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化开展</w:t>
            </w:r>
            <w:proofErr w:type="gramEnd"/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师生安全教育，定期排查校园安全隐患；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3、建立学校突发事件应急预案并组织演练；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4、开展文明交通进校园活动。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实地考察材料审核</w:t>
            </w:r>
          </w:p>
        </w:tc>
      </w:tr>
      <w:tr w:rsidR="00A16270" w:rsidRPr="00A16270" w:rsidTr="00A16270">
        <w:trPr>
          <w:trHeight w:val="21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4）整治学校周边环境，维护校园周边良好秩序。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1、校园周边200米内无网吧、电子游戏室等场所，无歌舞厅等娱乐场所；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2、学校大门周边环境整洁，没有社会闲杂车辆；</w:t>
            </w:r>
          </w:p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3、校园周边无从事非法经营活动的游商和无证照摊点，无“三无食品”，无恐怖迷信低俗的玩具、文具、饰品和出版物销售。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实地考察</w:t>
            </w:r>
          </w:p>
        </w:tc>
      </w:tr>
      <w:tr w:rsidR="00A16270" w:rsidRPr="00A16270" w:rsidTr="00A16270">
        <w:trPr>
          <w:trHeight w:val="16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6270" w:rsidRPr="00A16270" w:rsidRDefault="00A16270" w:rsidP="00A1627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5）深入开展环境教育和节约教育，引导师生树立保护环境和节约资源意识，培育节约资源的良好风尚。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环境教育和节约教育纳入教育教学内容，组织开展形式多样的主题实践活动，效果明显。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6270" w:rsidRPr="00A16270" w:rsidRDefault="00A16270" w:rsidP="00A16270">
            <w:pPr>
              <w:widowControl/>
              <w:spacing w:before="100" w:beforeAutospacing="1" w:after="100" w:afterAutospacing="1" w:line="3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16270">
              <w:rPr>
                <w:rFonts w:ascii="宋体" w:eastAsia="宋体" w:hAnsi="宋体" w:cs="宋体"/>
                <w:kern w:val="0"/>
                <w:sz w:val="24"/>
                <w:szCs w:val="24"/>
              </w:rPr>
              <w:t>材料审核</w:t>
            </w:r>
          </w:p>
        </w:tc>
      </w:tr>
    </w:tbl>
    <w:p w:rsidR="00A16270" w:rsidRPr="00A16270" w:rsidRDefault="00A16270" w:rsidP="00A1627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6270">
        <w:rPr>
          <w:rFonts w:ascii="宋体" w:eastAsia="宋体" w:hAnsi="宋体" w:cs="宋体"/>
          <w:kern w:val="0"/>
          <w:sz w:val="24"/>
          <w:szCs w:val="24"/>
        </w:rPr>
        <w:t>  </w:t>
      </w:r>
    </w:p>
    <w:p w:rsidR="006216DB" w:rsidRDefault="006216DB"/>
    <w:sectPr w:rsidR="006216DB" w:rsidSect="00A16270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FD1"/>
    <w:multiLevelType w:val="multilevel"/>
    <w:tmpl w:val="7CFC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B48D0"/>
    <w:multiLevelType w:val="multilevel"/>
    <w:tmpl w:val="1B26D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7295F"/>
    <w:multiLevelType w:val="multilevel"/>
    <w:tmpl w:val="AD8E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32161"/>
    <w:multiLevelType w:val="hybridMultilevel"/>
    <w:tmpl w:val="616872C8"/>
    <w:lvl w:ilvl="0" w:tplc="807ED44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2CFB52F7"/>
    <w:multiLevelType w:val="multilevel"/>
    <w:tmpl w:val="47BE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41B38"/>
    <w:multiLevelType w:val="multilevel"/>
    <w:tmpl w:val="DD04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7D49B4"/>
    <w:multiLevelType w:val="multilevel"/>
    <w:tmpl w:val="6A301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000318"/>
    <w:multiLevelType w:val="multilevel"/>
    <w:tmpl w:val="C2389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70"/>
    <w:rsid w:val="005E572C"/>
    <w:rsid w:val="006216DB"/>
    <w:rsid w:val="00A1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3D819"/>
  <w15:chartTrackingRefBased/>
  <w15:docId w15:val="{EABA7371-7AB2-45F9-A1B3-C79F7171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2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162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5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储德杰</dc:creator>
  <cp:keywords/>
  <dc:description/>
  <cp:lastModifiedBy>储德杰</cp:lastModifiedBy>
  <cp:revision>2</cp:revision>
  <dcterms:created xsi:type="dcterms:W3CDTF">2016-11-09T03:06:00Z</dcterms:created>
  <dcterms:modified xsi:type="dcterms:W3CDTF">2016-11-09T03:16:00Z</dcterms:modified>
</cp:coreProperties>
</file>