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4EEFE">
      <w:pPr>
        <w:widowControl/>
        <w:jc w:val="left"/>
        <w:rPr>
          <w:rFonts w:ascii="宋体" w:hAnsi="宋体" w:eastAsia="宋体"/>
        </w:rPr>
      </w:pPr>
    </w:p>
    <w:p w14:paraId="3E43AFF1">
      <w:pPr>
        <w:pStyle w:val="4"/>
        <w:ind w:left="0" w:leftChars="0"/>
        <w:rPr>
          <w:rFonts w:ascii="宋体" w:hAnsi="宋体" w:eastAsia="宋体"/>
        </w:rPr>
      </w:pPr>
    </w:p>
    <w:p w14:paraId="449A52FA">
      <w:pPr>
        <w:widowControl/>
        <w:jc w:val="left"/>
        <w:rPr>
          <w:rFonts w:ascii="宋体" w:hAnsi="宋体" w:eastAsia="宋体"/>
        </w:rPr>
      </w:pPr>
    </w:p>
    <w:p w14:paraId="47AE442F">
      <w:pPr>
        <w:pStyle w:val="19"/>
        <w:ind w:firstLine="0"/>
        <w:jc w:val="center"/>
        <w:rPr>
          <w:rFonts w:ascii="宋体" w:hAnsi="宋体"/>
          <w:b/>
          <w:bCs/>
          <w:sz w:val="52"/>
          <w:szCs w:val="52"/>
        </w:rPr>
      </w:pPr>
      <w:r>
        <w:rPr>
          <w:rFonts w:hint="eastAsia" w:ascii="宋体" w:hAnsi="宋体"/>
          <w:b/>
          <w:bCs/>
          <w:sz w:val="52"/>
          <w:szCs w:val="52"/>
        </w:rPr>
        <w:t>南通市小海小学教学楼监控维修设备采购及安装项目</w:t>
      </w:r>
    </w:p>
    <w:p w14:paraId="0057A599">
      <w:pPr>
        <w:pStyle w:val="19"/>
        <w:ind w:firstLine="0"/>
        <w:jc w:val="center"/>
        <w:rPr>
          <w:rFonts w:ascii="宋体" w:hAnsi="宋体"/>
          <w:b/>
          <w:bCs/>
          <w:sz w:val="52"/>
          <w:szCs w:val="52"/>
        </w:rPr>
      </w:pPr>
    </w:p>
    <w:p w14:paraId="4113B23B">
      <w:pPr>
        <w:pStyle w:val="19"/>
        <w:ind w:firstLine="0"/>
        <w:jc w:val="center"/>
        <w:rPr>
          <w:rFonts w:ascii="宋体" w:hAnsi="宋体"/>
          <w:b/>
          <w:bCs/>
          <w:sz w:val="52"/>
          <w:szCs w:val="52"/>
        </w:rPr>
      </w:pPr>
    </w:p>
    <w:p w14:paraId="66E9013E">
      <w:pPr>
        <w:pStyle w:val="19"/>
        <w:ind w:firstLine="0"/>
        <w:jc w:val="center"/>
        <w:rPr>
          <w:rFonts w:ascii="宋体" w:hAnsi="宋体"/>
          <w:b/>
          <w:bCs/>
          <w:sz w:val="52"/>
          <w:szCs w:val="52"/>
        </w:rPr>
      </w:pPr>
      <w:r>
        <w:rPr>
          <w:rFonts w:hint="eastAsia" w:ascii="宋体" w:hAnsi="宋体"/>
          <w:b/>
          <w:bCs/>
          <w:sz w:val="52"/>
          <w:szCs w:val="52"/>
        </w:rPr>
        <w:t>询价采购文件</w:t>
      </w:r>
    </w:p>
    <w:p w14:paraId="1C142E76">
      <w:pPr>
        <w:pStyle w:val="19"/>
        <w:ind w:firstLine="0"/>
        <w:jc w:val="center"/>
        <w:rPr>
          <w:rFonts w:ascii="宋体" w:hAnsi="宋体"/>
          <w:b/>
          <w:bCs/>
          <w:sz w:val="84"/>
        </w:rPr>
      </w:pPr>
    </w:p>
    <w:p w14:paraId="5A36C46D">
      <w:pPr>
        <w:pStyle w:val="19"/>
        <w:ind w:right="-907" w:rightChars="-432" w:firstLine="1372" w:firstLineChars="427"/>
        <w:jc w:val="center"/>
        <w:rPr>
          <w:rFonts w:ascii="宋体" w:hAnsi="宋体"/>
          <w:b/>
          <w:bCs/>
          <w:sz w:val="32"/>
        </w:rPr>
      </w:pPr>
    </w:p>
    <w:p w14:paraId="334D1E11">
      <w:pPr>
        <w:pStyle w:val="19"/>
        <w:ind w:firstLine="1372" w:firstLineChars="427"/>
        <w:jc w:val="center"/>
        <w:rPr>
          <w:rFonts w:ascii="宋体" w:hAnsi="宋体"/>
          <w:b/>
          <w:bCs/>
          <w:sz w:val="32"/>
        </w:rPr>
      </w:pPr>
    </w:p>
    <w:p w14:paraId="34801600">
      <w:pPr>
        <w:pStyle w:val="19"/>
        <w:ind w:firstLine="1372" w:firstLineChars="427"/>
        <w:jc w:val="center"/>
        <w:rPr>
          <w:rFonts w:ascii="宋体" w:hAnsi="宋体"/>
          <w:b/>
          <w:bCs/>
          <w:sz w:val="32"/>
        </w:rPr>
      </w:pPr>
    </w:p>
    <w:p w14:paraId="325D4338">
      <w:pPr>
        <w:pStyle w:val="19"/>
        <w:ind w:firstLine="0"/>
        <w:jc w:val="center"/>
        <w:rPr>
          <w:rFonts w:ascii="宋体" w:hAnsi="宋体"/>
          <w:b/>
          <w:bCs/>
          <w:spacing w:val="-12"/>
          <w:sz w:val="32"/>
          <w:u w:val="single"/>
        </w:rPr>
      </w:pPr>
      <w:r>
        <w:rPr>
          <w:rFonts w:hint="eastAsia" w:ascii="宋体" w:hAnsi="宋体"/>
          <w:b/>
          <w:bCs/>
          <w:sz w:val="32"/>
        </w:rPr>
        <w:t>采  购 人：</w:t>
      </w:r>
      <w:r>
        <w:rPr>
          <w:rFonts w:hint="eastAsia" w:ascii="宋体" w:hAnsi="宋体" w:cs="宋体"/>
          <w:b/>
          <w:spacing w:val="-12"/>
          <w:sz w:val="32"/>
          <w:szCs w:val="32"/>
        </w:rPr>
        <w:t>南通市小海小学</w:t>
      </w:r>
    </w:p>
    <w:p w14:paraId="5DB65198">
      <w:pPr>
        <w:pStyle w:val="6"/>
        <w:spacing w:line="360" w:lineRule="auto"/>
        <w:ind w:firstLine="560"/>
        <w:jc w:val="center"/>
        <w:rPr>
          <w:rFonts w:ascii="宋体" w:hAnsi="宋体"/>
          <w:b/>
          <w:sz w:val="28"/>
          <w:szCs w:val="24"/>
        </w:rPr>
      </w:pPr>
    </w:p>
    <w:p w14:paraId="19DA4E6E">
      <w:pPr>
        <w:pStyle w:val="19"/>
        <w:ind w:firstLine="0"/>
        <w:jc w:val="center"/>
        <w:rPr>
          <w:rFonts w:ascii="宋体" w:hAnsi="宋体" w:cs="宋体"/>
          <w:b/>
          <w:spacing w:val="-12"/>
          <w:sz w:val="32"/>
          <w:szCs w:val="32"/>
        </w:rPr>
      </w:pPr>
      <w:r>
        <w:rPr>
          <w:rFonts w:hint="eastAsia" w:ascii="宋体" w:hAnsi="宋体" w:cs="宋体"/>
          <w:b/>
          <w:spacing w:val="-12"/>
          <w:sz w:val="32"/>
          <w:szCs w:val="32"/>
        </w:rPr>
        <w:t>日期:2025年</w:t>
      </w:r>
      <w:r>
        <w:rPr>
          <w:rFonts w:hint="eastAsia" w:ascii="宋体" w:hAnsi="宋体" w:cs="宋体"/>
          <w:b/>
          <w:spacing w:val="-12"/>
          <w:sz w:val="32"/>
          <w:szCs w:val="32"/>
          <w:lang w:val="en-US" w:eastAsia="zh-CN"/>
        </w:rPr>
        <w:t>3</w:t>
      </w:r>
      <w:r>
        <w:rPr>
          <w:rFonts w:hint="eastAsia" w:ascii="宋体" w:hAnsi="宋体" w:cs="宋体"/>
          <w:b/>
          <w:spacing w:val="-12"/>
          <w:sz w:val="32"/>
          <w:szCs w:val="32"/>
        </w:rPr>
        <w:t>月0</w:t>
      </w:r>
      <w:r>
        <w:rPr>
          <w:rFonts w:hint="eastAsia" w:ascii="宋体" w:hAnsi="宋体" w:cs="宋体"/>
          <w:b/>
          <w:spacing w:val="-12"/>
          <w:sz w:val="32"/>
          <w:szCs w:val="32"/>
          <w:lang w:val="en-US" w:eastAsia="zh-CN"/>
        </w:rPr>
        <w:t>4</w:t>
      </w:r>
      <w:r>
        <w:rPr>
          <w:rFonts w:hint="eastAsia" w:ascii="宋体" w:hAnsi="宋体" w:cs="宋体"/>
          <w:b/>
          <w:spacing w:val="-12"/>
          <w:sz w:val="32"/>
          <w:szCs w:val="32"/>
        </w:rPr>
        <w:t>日</w:t>
      </w:r>
    </w:p>
    <w:p w14:paraId="336313D8">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南通市小海小学教学楼监控维修设备采购及安装项目</w:t>
      </w:r>
    </w:p>
    <w:p w14:paraId="4328F0C0">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14:paraId="7E0B2666">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14:paraId="640EC956">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rPr>
        <w:t>南通市小海小学教学楼监控维修设备采购及安装项目</w:t>
      </w:r>
      <w:r>
        <w:rPr>
          <w:rFonts w:hint="eastAsia" w:ascii="宋体" w:hAnsi="宋体" w:eastAsia="宋体"/>
          <w:sz w:val="24"/>
          <w:szCs w:val="24"/>
        </w:rPr>
        <w:t>潜在供应商应在供应商登陆南通开发区教育网（</w:t>
      </w:r>
      <w:r>
        <w:fldChar w:fldCharType="begin"/>
      </w:r>
      <w:r>
        <w:instrText xml:space="preserve"> HYPERLINK "http://www.ntkfqjy.com/），下载询价文件，并于2025年%20%20月" </w:instrText>
      </w:r>
      <w:r>
        <w:fldChar w:fldCharType="separate"/>
      </w:r>
      <w:r>
        <w:rPr>
          <w:rStyle w:val="13"/>
          <w:rFonts w:hint="eastAsia" w:ascii="宋体" w:hAnsi="宋体" w:eastAsia="宋体"/>
          <w:sz w:val="24"/>
          <w:szCs w:val="24"/>
        </w:rPr>
        <w:t>http://www.ntkfqjy.com/），下载询价文件，并于2025</w:t>
      </w:r>
      <w:r>
        <w:rPr>
          <w:rStyle w:val="13"/>
          <w:rFonts w:hint="eastAsia" w:ascii="宋体" w:hAnsi="宋体" w:eastAsia="宋体"/>
          <w:bCs/>
          <w:sz w:val="24"/>
          <w:szCs w:val="24"/>
        </w:rPr>
        <w:t>年</w:t>
      </w:r>
      <w:r>
        <w:rPr>
          <w:rStyle w:val="13"/>
          <w:rFonts w:hint="eastAsia" w:ascii="宋体" w:hAnsi="宋体" w:eastAsia="宋体"/>
          <w:bCs/>
          <w:sz w:val="24"/>
          <w:szCs w:val="24"/>
          <w:lang w:val="en-US" w:eastAsia="zh-CN"/>
        </w:rPr>
        <w:t>3</w:t>
      </w:r>
      <w:r>
        <w:rPr>
          <w:rStyle w:val="13"/>
          <w:rFonts w:hint="eastAsia" w:ascii="宋体" w:hAnsi="宋体" w:eastAsia="宋体"/>
          <w:bCs/>
          <w:sz w:val="24"/>
          <w:szCs w:val="24"/>
        </w:rPr>
        <w:t>月</w:t>
      </w:r>
      <w:r>
        <w:rPr>
          <w:rStyle w:val="13"/>
          <w:rFonts w:hint="eastAsia" w:ascii="宋体" w:hAnsi="宋体" w:eastAsia="宋体"/>
          <w:bCs/>
          <w:sz w:val="24"/>
          <w:szCs w:val="24"/>
        </w:rPr>
        <w:fldChar w:fldCharType="end"/>
      </w:r>
      <w:r>
        <w:rPr>
          <w:rStyle w:val="13"/>
          <w:rFonts w:hint="eastAsia" w:ascii="宋体" w:hAnsi="宋体" w:eastAsia="宋体"/>
          <w:bCs/>
          <w:sz w:val="24"/>
          <w:szCs w:val="24"/>
          <w:lang w:val="en-US" w:eastAsia="zh-CN"/>
        </w:rPr>
        <w:t>12</w:t>
      </w:r>
      <w:r>
        <w:rPr>
          <w:rFonts w:hint="eastAsia" w:ascii="宋体" w:hAnsi="宋体" w:eastAsia="宋体"/>
          <w:bCs/>
          <w:sz w:val="24"/>
          <w:szCs w:val="24"/>
          <w:u w:val="none"/>
        </w:rPr>
        <w:t>日9点30分</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14:paraId="04076BE6">
      <w:pPr>
        <w:pStyle w:val="3"/>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14:paraId="4627C252">
      <w:pPr>
        <w:spacing w:line="440" w:lineRule="exact"/>
        <w:ind w:firstLine="480" w:firstLineChars="200"/>
        <w:rPr>
          <w:rFonts w:ascii="宋体" w:hAnsi="宋体" w:eastAsia="宋体"/>
          <w:b/>
          <w:bCs/>
          <w:sz w:val="24"/>
          <w:szCs w:val="24"/>
          <w:u w:val="single"/>
        </w:rPr>
      </w:pPr>
      <w:r>
        <w:rPr>
          <w:rFonts w:hint="eastAsia" w:ascii="宋体" w:hAnsi="宋体" w:eastAsia="宋体"/>
          <w:sz w:val="24"/>
          <w:szCs w:val="24"/>
        </w:rPr>
        <w:t>1、项目名称：</w:t>
      </w:r>
      <w:r>
        <w:rPr>
          <w:rFonts w:hint="eastAsia" w:ascii="宋体" w:hAnsi="宋体" w:eastAsia="宋体"/>
          <w:b/>
          <w:bCs/>
          <w:sz w:val="24"/>
          <w:szCs w:val="24"/>
          <w:u w:val="single"/>
        </w:rPr>
        <w:t>南通市小海小学教学楼监控维修设备采购及安装项目</w:t>
      </w:r>
    </w:p>
    <w:p w14:paraId="1A88F362">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14:paraId="38A83378">
      <w:pPr>
        <w:widowControl/>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3.最高限价：最高限价为人民币4.8万元。</w:t>
      </w:r>
    </w:p>
    <w:p w14:paraId="5ED3CDD8">
      <w:pPr>
        <w:widowControl/>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4.采购需求：详见项目需求。</w:t>
      </w:r>
    </w:p>
    <w:p w14:paraId="1831CE0F">
      <w:pPr>
        <w:widowControl/>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5.合同履行期限：合同签订后接采购人通知后30天内完成供货并经采购人验收合格。</w:t>
      </w:r>
    </w:p>
    <w:p w14:paraId="2A71DF58">
      <w:pPr>
        <w:widowControl/>
        <w:snapToGrid w:val="0"/>
        <w:spacing w:line="440" w:lineRule="exact"/>
        <w:ind w:firstLine="480" w:firstLineChars="200"/>
        <w:jc w:val="left"/>
        <w:rPr>
          <w:rFonts w:ascii="宋体" w:hAnsi="宋体" w:eastAsia="宋体"/>
          <w:sz w:val="24"/>
          <w:szCs w:val="24"/>
        </w:rPr>
      </w:pPr>
      <w:r>
        <w:rPr>
          <w:rFonts w:hint="eastAsia" w:ascii="宋体" w:hAnsi="宋体" w:eastAsia="宋体"/>
          <w:sz w:val="24"/>
          <w:szCs w:val="24"/>
        </w:rPr>
        <w:t>6本项目是否接受联合体投标：否</w:t>
      </w:r>
    </w:p>
    <w:p w14:paraId="05B5DAF1">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14:paraId="3A829EC8">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1、满足《中华人民共和国政府采购法》第二十二条规定:</w:t>
      </w:r>
    </w:p>
    <w:p w14:paraId="75DA06B8">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2、法定代表人参加投标的，必须提供法人身份证明原件及本人身份证复印件；非法定代表人参加的，必须提供法定代表人签名或盖章的授权委托书原件及被委托授权人身份证复印件这两项（须加盖公章）。</w:t>
      </w:r>
    </w:p>
    <w:p w14:paraId="4B94DD88">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3、投标人有效的营业执照、</w:t>
      </w:r>
      <w:r>
        <w:rPr>
          <w:rFonts w:ascii="宋体" w:hAnsi="宋体" w:eastAsia="宋体" w:cs="宋体"/>
          <w:kern w:val="0"/>
          <w:sz w:val="24"/>
          <w:szCs w:val="24"/>
          <w:shd w:val="clear" w:color="auto" w:fill="FFFFFF"/>
        </w:rPr>
        <w:t>其他组织、自然人证明</w:t>
      </w:r>
      <w:r>
        <w:rPr>
          <w:rFonts w:hint="eastAsia" w:ascii="宋体" w:hAnsi="宋体" w:eastAsia="宋体" w:cs="宋体"/>
          <w:kern w:val="0"/>
          <w:sz w:val="24"/>
          <w:szCs w:val="24"/>
          <w:shd w:val="clear" w:color="auto" w:fill="FFFFFF"/>
        </w:rPr>
        <w:t>复印</w:t>
      </w:r>
      <w:r>
        <w:rPr>
          <w:rFonts w:ascii="宋体" w:hAnsi="宋体" w:eastAsia="宋体" w:cs="宋体"/>
          <w:kern w:val="0"/>
          <w:sz w:val="24"/>
          <w:szCs w:val="24"/>
          <w:shd w:val="clear" w:color="auto" w:fill="FFFFFF"/>
        </w:rPr>
        <w:t>件</w:t>
      </w:r>
      <w:r>
        <w:rPr>
          <w:rFonts w:hint="eastAsia" w:ascii="宋体" w:hAnsi="宋体" w:eastAsia="宋体" w:cs="宋体"/>
          <w:kern w:val="0"/>
          <w:sz w:val="24"/>
          <w:szCs w:val="24"/>
          <w:shd w:val="clear" w:color="auto" w:fill="FFFFFF"/>
        </w:rPr>
        <w:t>。</w:t>
      </w:r>
    </w:p>
    <w:p w14:paraId="1D6B0336">
      <w:pPr>
        <w:spacing w:line="440" w:lineRule="exact"/>
        <w:rPr>
          <w:rFonts w:ascii="宋体" w:hAnsi="宋体" w:eastAsia="宋体"/>
          <w:b/>
          <w:sz w:val="24"/>
          <w:szCs w:val="24"/>
        </w:rPr>
      </w:pPr>
      <w:r>
        <w:rPr>
          <w:rFonts w:hint="eastAsia" w:ascii="宋体" w:hAnsi="宋体" w:eastAsia="宋体"/>
          <w:b/>
          <w:sz w:val="24"/>
          <w:szCs w:val="24"/>
        </w:rPr>
        <w:t>三、获取采购文件</w:t>
      </w:r>
    </w:p>
    <w:p w14:paraId="2AC225C1">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14:paraId="037AEC87">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14:paraId="7B938659">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14:paraId="17D8CD53">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14:paraId="5D55E0B1">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14:paraId="4F5219CD">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14:paraId="177E4D77">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14:paraId="0C3CD02E">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14:paraId="3C60FD11">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14:paraId="733772AD">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14:paraId="1D088583">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rPr>
        <w:t>需提交符合《政府采购法》第二十二条规定条件的声明函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14:paraId="34107EE9">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14:paraId="2E659D20">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b/>
          <w:bCs/>
          <w:u w:val="single"/>
          <w:shd w:val="clear" w:color="auto" w:fill="FFFFFF"/>
        </w:rPr>
        <w:t>叁</w:t>
      </w:r>
      <w:r>
        <w:rPr>
          <w:rFonts w:hint="eastAsia" w:cs="Times New Roman"/>
          <w:shd w:val="clear" w:color="auto" w:fill="FFFFFF"/>
        </w:rPr>
        <w:t>份完整的报价文件，其中正本</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14:paraId="223903F1">
      <w:pPr>
        <w:pStyle w:val="9"/>
        <w:shd w:val="clear" w:color="auto" w:fill="FFFFFF"/>
        <w:spacing w:before="0" w:beforeAutospacing="0" w:after="0" w:afterAutospacing="0" w:line="440" w:lineRule="exact"/>
        <w:rPr>
          <w:shd w:val="clear" w:color="auto" w:fill="FFFFFF"/>
        </w:rPr>
      </w:pPr>
      <w:r>
        <w:rPr>
          <w:rFonts w:hint="eastAsia" w:cs="Times New Roman"/>
          <w:b/>
          <w:kern w:val="2"/>
        </w:rPr>
        <w:t>五</w:t>
      </w:r>
      <w:r>
        <w:rPr>
          <w:rFonts w:hint="eastAsia" w:cs="Times New Roman"/>
          <w:kern w:val="2"/>
        </w:rPr>
        <w:t>、</w:t>
      </w:r>
      <w:r>
        <w:rPr>
          <w:rFonts w:hint="eastAsia" w:cs="Times New Roman"/>
          <w:b/>
          <w:kern w:val="2"/>
        </w:rPr>
        <w:t>响应文件提交：</w:t>
      </w:r>
      <w:r>
        <w:rPr>
          <w:rFonts w:hint="eastAsia" w:cs="Times New Roman"/>
          <w:kern w:val="2"/>
        </w:rPr>
        <w:t>截止时间：</w:t>
      </w:r>
      <w:r>
        <w:rPr>
          <w:rFonts w:hint="eastAsia"/>
          <w:b/>
          <w:u w:val="single"/>
          <w:shd w:val="clear" w:color="auto" w:fill="FFFFFF"/>
        </w:rPr>
        <w:t>2025年</w:t>
      </w:r>
      <w:r>
        <w:rPr>
          <w:rFonts w:hint="eastAsia"/>
          <w:b/>
          <w:u w:val="single"/>
          <w:shd w:val="clear" w:color="auto" w:fill="FFFFFF"/>
          <w:lang w:val="en-US" w:eastAsia="zh-CN"/>
        </w:rPr>
        <w:t>3</w:t>
      </w:r>
      <w:r>
        <w:rPr>
          <w:rFonts w:hint="eastAsia"/>
          <w:b/>
          <w:u w:val="single"/>
          <w:shd w:val="clear" w:color="auto" w:fill="FFFFFF"/>
        </w:rPr>
        <w:t>月</w:t>
      </w:r>
      <w:r>
        <w:rPr>
          <w:rFonts w:hint="eastAsia"/>
          <w:b/>
          <w:u w:val="single"/>
          <w:shd w:val="clear" w:color="auto" w:fill="FFFFFF"/>
          <w:lang w:val="en-US" w:eastAsia="zh-CN"/>
        </w:rPr>
        <w:t>12</w:t>
      </w:r>
      <w:r>
        <w:rPr>
          <w:rFonts w:hint="eastAsia"/>
          <w:b/>
          <w:u w:val="single"/>
          <w:shd w:val="clear" w:color="auto" w:fill="FFFFFF"/>
        </w:rPr>
        <w:t>日9点30分</w:t>
      </w:r>
      <w:r>
        <w:rPr>
          <w:rFonts w:hint="eastAsia"/>
          <w:shd w:val="clear" w:color="auto" w:fill="FFFFFF"/>
        </w:rPr>
        <w:t>，逾期送达的询价响应文件将不予接收。</w:t>
      </w:r>
    </w:p>
    <w:p w14:paraId="2F0443EF">
      <w:pPr>
        <w:pStyle w:val="9"/>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Pr>
          <w:rFonts w:hint="eastAsia" w:cs="Times New Roman"/>
          <w:b/>
          <w:kern w:val="2"/>
          <w:u w:val="single"/>
        </w:rPr>
        <w:t>南通市小海小学4楼会议室</w:t>
      </w:r>
    </w:p>
    <w:p w14:paraId="1626BF98">
      <w:pPr>
        <w:spacing w:line="440" w:lineRule="exact"/>
        <w:rPr>
          <w:rFonts w:ascii="宋体" w:hAnsi="宋体" w:eastAsia="宋体"/>
          <w:b/>
          <w:sz w:val="24"/>
          <w:szCs w:val="24"/>
          <w:u w:val="single"/>
        </w:rPr>
      </w:pPr>
      <w:r>
        <w:rPr>
          <w:rFonts w:hint="eastAsia" w:ascii="宋体" w:hAnsi="宋体" w:eastAsia="宋体"/>
          <w:b/>
          <w:sz w:val="24"/>
          <w:szCs w:val="24"/>
        </w:rPr>
        <w:t>六、开评标时间：</w:t>
      </w:r>
      <w:r>
        <w:rPr>
          <w:rFonts w:hint="eastAsia" w:ascii="宋体" w:hAnsi="宋体" w:eastAsia="宋体"/>
          <w:b/>
          <w:sz w:val="24"/>
          <w:szCs w:val="24"/>
          <w:u w:val="single"/>
        </w:rPr>
        <w:t>2025年</w:t>
      </w:r>
      <w:r>
        <w:rPr>
          <w:rFonts w:hint="eastAsia" w:ascii="宋体" w:hAnsi="宋体" w:eastAsia="宋体"/>
          <w:b/>
          <w:sz w:val="24"/>
          <w:szCs w:val="24"/>
          <w:u w:val="single"/>
          <w:lang w:val="en-US" w:eastAsia="zh-CN"/>
        </w:rPr>
        <w:t>3</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12</w:t>
      </w:r>
      <w:r>
        <w:rPr>
          <w:rFonts w:hint="eastAsia" w:ascii="宋体" w:hAnsi="宋体" w:eastAsia="宋体"/>
          <w:b/>
          <w:sz w:val="24"/>
          <w:szCs w:val="24"/>
          <w:u w:val="single"/>
        </w:rPr>
        <w:t>日9点30分</w:t>
      </w:r>
    </w:p>
    <w:p w14:paraId="08F8B751">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14:paraId="318B9B76">
      <w:pPr>
        <w:spacing w:line="440" w:lineRule="exact"/>
        <w:rPr>
          <w:rFonts w:ascii="宋体" w:hAnsi="宋体" w:eastAsia="宋体"/>
          <w:b/>
          <w:sz w:val="24"/>
          <w:szCs w:val="24"/>
        </w:rPr>
      </w:pPr>
      <w:r>
        <w:rPr>
          <w:rFonts w:hint="eastAsia" w:ascii="宋体" w:hAnsi="宋体" w:eastAsia="宋体"/>
          <w:b/>
          <w:sz w:val="24"/>
          <w:szCs w:val="24"/>
        </w:rPr>
        <w:t>八、成交原则、方式</w:t>
      </w:r>
    </w:p>
    <w:p w14:paraId="3D6A2A7A">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14:paraId="036936D1">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14:paraId="4E229A3A">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14:paraId="3DC5395F">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14:paraId="76973F85">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14:paraId="1DAA3B1C">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14:paraId="7C83E822">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14:paraId="3CAB4584">
      <w:pPr>
        <w:spacing w:line="440" w:lineRule="exact"/>
        <w:rPr>
          <w:rFonts w:ascii="宋体" w:hAnsi="宋体" w:eastAsia="宋体"/>
          <w:b/>
          <w:sz w:val="24"/>
          <w:szCs w:val="24"/>
        </w:rPr>
      </w:pPr>
      <w:r>
        <w:rPr>
          <w:rFonts w:hint="eastAsia" w:ascii="宋体" w:hAnsi="宋体" w:eastAsia="宋体"/>
          <w:b/>
          <w:sz w:val="24"/>
          <w:szCs w:val="24"/>
        </w:rPr>
        <w:t>九、成交结果通知</w:t>
      </w:r>
    </w:p>
    <w:p w14:paraId="0EAE672A">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14:paraId="329DD509">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14:paraId="0599E653">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14:paraId="6999BB9D">
      <w:pPr>
        <w:spacing w:line="440" w:lineRule="exact"/>
        <w:rPr>
          <w:rFonts w:ascii="宋体" w:hAnsi="宋体" w:eastAsia="宋体"/>
          <w:b/>
          <w:sz w:val="24"/>
          <w:szCs w:val="24"/>
        </w:rPr>
      </w:pPr>
      <w:r>
        <w:rPr>
          <w:rFonts w:hint="eastAsia" w:ascii="宋体" w:hAnsi="宋体" w:eastAsia="宋体"/>
          <w:b/>
          <w:sz w:val="24"/>
          <w:szCs w:val="24"/>
        </w:rPr>
        <w:t>十、验收与付款</w:t>
      </w:r>
    </w:p>
    <w:p w14:paraId="422F2F09">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14:paraId="34BA98DE">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bookmarkEnd w:id="0"/>
    <w:p w14:paraId="3444636D">
      <w:pPr>
        <w:spacing w:line="440" w:lineRule="exact"/>
        <w:ind w:firstLine="420" w:firstLineChars="200"/>
        <w:jc w:val="left"/>
        <w:rPr>
          <w:rFonts w:ascii="宋体" w:hAnsi="宋体" w:eastAsia="宋体"/>
          <w:szCs w:val="21"/>
        </w:rPr>
      </w:pPr>
      <w:r>
        <w:rPr>
          <w:rFonts w:hint="eastAsia" w:ascii="宋体" w:hAnsi="宋体" w:eastAsia="宋体"/>
          <w:szCs w:val="21"/>
        </w:rPr>
        <w:t>1.采购人信息</w:t>
      </w:r>
    </w:p>
    <w:p w14:paraId="19F805BE">
      <w:pPr>
        <w:spacing w:line="440" w:lineRule="exact"/>
        <w:ind w:firstLine="420" w:firstLineChars="200"/>
        <w:jc w:val="left"/>
        <w:rPr>
          <w:rFonts w:ascii="宋体" w:hAnsi="宋体" w:eastAsia="宋体"/>
          <w:szCs w:val="21"/>
        </w:rPr>
      </w:pPr>
      <w:r>
        <w:rPr>
          <w:rFonts w:hint="eastAsia" w:ascii="宋体" w:hAnsi="宋体" w:eastAsia="宋体"/>
          <w:szCs w:val="21"/>
        </w:rPr>
        <w:t>名 称：</w:t>
      </w:r>
      <w:r>
        <w:rPr>
          <w:rFonts w:hint="eastAsia" w:ascii="宋体" w:hAnsi="宋体" w:eastAsia="宋体"/>
          <w:bCs/>
          <w:szCs w:val="21"/>
        </w:rPr>
        <w:t>南通市小海小学</w:t>
      </w:r>
    </w:p>
    <w:p w14:paraId="52D35F6E">
      <w:pPr>
        <w:tabs>
          <w:tab w:val="left" w:pos="4962"/>
        </w:tabs>
        <w:spacing w:line="440" w:lineRule="exact"/>
        <w:ind w:firstLine="420" w:firstLineChars="200"/>
        <w:rPr>
          <w:rFonts w:ascii="宋体" w:hAnsi="宋体" w:eastAsia="宋体"/>
          <w:szCs w:val="21"/>
        </w:rPr>
      </w:pPr>
      <w:r>
        <w:rPr>
          <w:rFonts w:hint="eastAsia" w:ascii="宋体" w:hAnsi="宋体" w:eastAsia="宋体"/>
          <w:szCs w:val="21"/>
        </w:rPr>
        <w:t xml:space="preserve">地址：南通市小海小学 </w:t>
      </w:r>
    </w:p>
    <w:p w14:paraId="5707599E">
      <w:pPr>
        <w:tabs>
          <w:tab w:val="left" w:pos="4962"/>
        </w:tabs>
        <w:spacing w:line="440" w:lineRule="exact"/>
        <w:ind w:firstLine="420" w:firstLineChars="200"/>
        <w:rPr>
          <w:rFonts w:ascii="宋体" w:hAnsi="宋体" w:eastAsia="宋体"/>
          <w:szCs w:val="21"/>
        </w:rPr>
      </w:pPr>
      <w:r>
        <w:rPr>
          <w:rFonts w:hint="eastAsia" w:ascii="宋体" w:hAnsi="宋体" w:eastAsia="宋体"/>
          <w:szCs w:val="21"/>
        </w:rPr>
        <w:t>联系人：李老师     联系方式：</w:t>
      </w:r>
      <w:bookmarkStart w:id="1" w:name="_Toc35393639"/>
      <w:bookmarkStart w:id="2" w:name="_Toc28359098"/>
      <w:bookmarkStart w:id="3" w:name="_Toc35393808"/>
      <w:bookmarkStart w:id="4" w:name="_Toc28359021"/>
      <w:r>
        <w:rPr>
          <w:rFonts w:hint="eastAsia" w:ascii="仿宋" w:hAnsi="仿宋" w:eastAsia="仿宋" w:cs="宋体"/>
          <w:sz w:val="24"/>
          <w:szCs w:val="24"/>
        </w:rPr>
        <w:t>0513-85900088</w:t>
      </w:r>
    </w:p>
    <w:p w14:paraId="287AAE04">
      <w:pPr>
        <w:rPr>
          <w:rFonts w:ascii="宋体" w:hAnsi="宋体" w:eastAsia="宋体"/>
          <w:kern w:val="0"/>
          <w:sz w:val="20"/>
          <w:szCs w:val="20"/>
        </w:rPr>
      </w:pPr>
    </w:p>
    <w:p w14:paraId="30C0804D">
      <w:pPr>
        <w:tabs>
          <w:tab w:val="left" w:pos="4962"/>
        </w:tabs>
        <w:spacing w:line="440" w:lineRule="exact"/>
        <w:ind w:firstLine="420" w:firstLineChars="200"/>
        <w:rPr>
          <w:rFonts w:ascii="宋体" w:hAnsi="宋体" w:eastAsia="宋体"/>
          <w:szCs w:val="21"/>
        </w:rPr>
      </w:pPr>
    </w:p>
    <w:bookmarkEnd w:id="1"/>
    <w:bookmarkEnd w:id="2"/>
    <w:bookmarkEnd w:id="3"/>
    <w:bookmarkEnd w:id="4"/>
    <w:p w14:paraId="21A603ED">
      <w:pPr>
        <w:rPr>
          <w:rFonts w:ascii="宋体" w:hAnsi="宋体" w:eastAsia="宋体"/>
          <w:kern w:val="0"/>
          <w:sz w:val="20"/>
          <w:szCs w:val="20"/>
        </w:rPr>
      </w:pPr>
    </w:p>
    <w:p w14:paraId="2CF51056">
      <w:pPr>
        <w:spacing w:line="440" w:lineRule="exact"/>
        <w:ind w:firstLine="420" w:firstLineChars="200"/>
        <w:jc w:val="right"/>
        <w:rPr>
          <w:rFonts w:ascii="宋体" w:hAnsi="宋体" w:eastAsia="宋体"/>
          <w:szCs w:val="21"/>
        </w:rPr>
      </w:pPr>
      <w:r>
        <w:rPr>
          <w:rFonts w:hint="eastAsia" w:ascii="宋体" w:hAnsi="宋体" w:eastAsia="宋体"/>
          <w:szCs w:val="21"/>
        </w:rPr>
        <w:t>采购人：南通市小海小学</w:t>
      </w:r>
    </w:p>
    <w:p w14:paraId="5F5E021C">
      <w:pPr>
        <w:wordWrap w:val="0"/>
        <w:snapToGrid w:val="0"/>
        <w:spacing w:line="440" w:lineRule="exact"/>
        <w:ind w:firstLine="4515" w:firstLineChars="2150"/>
        <w:jc w:val="right"/>
        <w:rPr>
          <w:rFonts w:ascii="宋体" w:hAnsi="宋体" w:eastAsia="宋体"/>
          <w:bCs/>
          <w:szCs w:val="21"/>
        </w:rPr>
      </w:pPr>
      <w:r>
        <w:rPr>
          <w:rFonts w:hint="eastAsia" w:ascii="宋体" w:hAnsi="宋体" w:eastAsia="宋体"/>
          <w:bCs/>
          <w:szCs w:val="21"/>
        </w:rPr>
        <w:t>2025年</w:t>
      </w:r>
      <w:r>
        <w:rPr>
          <w:rFonts w:hint="eastAsia" w:ascii="宋体" w:hAnsi="宋体" w:eastAsia="宋体"/>
          <w:bCs/>
          <w:szCs w:val="21"/>
          <w:lang w:val="en-US" w:eastAsia="zh-CN"/>
        </w:rPr>
        <w:t>3</w:t>
      </w:r>
      <w:r>
        <w:rPr>
          <w:rFonts w:hint="eastAsia" w:ascii="宋体" w:hAnsi="宋体" w:eastAsia="宋体"/>
          <w:bCs/>
          <w:szCs w:val="21"/>
        </w:rPr>
        <w:t xml:space="preserve">月 </w:t>
      </w:r>
      <w:r>
        <w:rPr>
          <w:rFonts w:hint="eastAsia" w:ascii="宋体" w:hAnsi="宋体" w:eastAsia="宋体"/>
          <w:bCs/>
          <w:szCs w:val="21"/>
          <w:lang w:val="en-US" w:eastAsia="zh-CN"/>
        </w:rPr>
        <w:t>4</w:t>
      </w:r>
      <w:r>
        <w:rPr>
          <w:rFonts w:hint="eastAsia" w:ascii="宋体" w:hAnsi="宋体" w:eastAsia="宋体"/>
          <w:bCs/>
          <w:szCs w:val="21"/>
        </w:rPr>
        <w:t>日</w:t>
      </w:r>
      <w:bookmarkStart w:id="5" w:name="_Hlt26670330"/>
      <w:bookmarkEnd w:id="5"/>
      <w:bookmarkStart w:id="6" w:name="_Hlt26954810"/>
      <w:bookmarkEnd w:id="6"/>
      <w:bookmarkStart w:id="7" w:name="_Hlt26954824"/>
      <w:bookmarkEnd w:id="7"/>
      <w:bookmarkStart w:id="8" w:name="_Hlt26954907"/>
      <w:bookmarkEnd w:id="8"/>
      <w:bookmarkStart w:id="9" w:name="_Hlt26668836"/>
      <w:bookmarkEnd w:id="9"/>
    </w:p>
    <w:p w14:paraId="530DD4A3">
      <w:pPr>
        <w:tabs>
          <w:tab w:val="left" w:pos="720"/>
        </w:tabs>
        <w:spacing w:line="460" w:lineRule="exact"/>
        <w:ind w:firstLine="422" w:firstLineChars="200"/>
        <w:jc w:val="center"/>
        <w:outlineLvl w:val="2"/>
        <w:rPr>
          <w:rFonts w:ascii="Times New Roman" w:hAnsi="Times New Roman" w:eastAsia="宋体"/>
          <w:sz w:val="30"/>
          <w:szCs w:val="30"/>
        </w:rPr>
      </w:pPr>
      <w:r>
        <w:rPr>
          <w:rFonts w:ascii="宋体" w:hAnsi="宋体"/>
          <w:b/>
          <w:highlight w:val="yellow"/>
        </w:rPr>
        <w:br w:type="page"/>
      </w:r>
      <w:bookmarkStart w:id="10" w:name="_Toc482279881"/>
      <w:r>
        <w:rPr>
          <w:rFonts w:hint="eastAsia" w:ascii="Times New Roman" w:hAnsi="Times New Roman" w:eastAsia="宋体"/>
          <w:sz w:val="30"/>
          <w:szCs w:val="30"/>
        </w:rPr>
        <w:t>项目需求</w:t>
      </w:r>
    </w:p>
    <w:p w14:paraId="11484AAE">
      <w:pPr>
        <w:autoSpaceDE w:val="0"/>
        <w:autoSpaceDN w:val="0"/>
        <w:spacing w:line="360" w:lineRule="auto"/>
        <w:jc w:val="left"/>
        <w:rPr>
          <w:rFonts w:ascii="宋体" w:hAnsi="宋体" w:eastAsia="宋体" w:cs="宋体"/>
          <w:b/>
          <w:kern w:val="0"/>
          <w:sz w:val="24"/>
        </w:rPr>
      </w:pPr>
      <w:r>
        <w:rPr>
          <w:rFonts w:ascii="宋体" w:hAnsi="宋体" w:eastAsia="宋体" w:cs="宋体"/>
          <w:b/>
          <w:kern w:val="0"/>
          <w:sz w:val="24"/>
        </w:rPr>
        <w:t>一、采购清单及参数要求</w:t>
      </w:r>
    </w:p>
    <w:tbl>
      <w:tblPr>
        <w:tblStyle w:val="10"/>
        <w:tblW w:w="962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985"/>
        <w:gridCol w:w="5302"/>
        <w:gridCol w:w="908"/>
        <w:gridCol w:w="850"/>
      </w:tblGrid>
      <w:tr w14:paraId="1F2B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58D3FE3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985" w:type="dxa"/>
            <w:shd w:val="clear" w:color="auto" w:fill="auto"/>
            <w:vAlign w:val="center"/>
          </w:tcPr>
          <w:p w14:paraId="5DC4D67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名称</w:t>
            </w:r>
          </w:p>
        </w:tc>
        <w:tc>
          <w:tcPr>
            <w:tcW w:w="5302" w:type="dxa"/>
            <w:shd w:val="clear" w:color="auto" w:fill="auto"/>
            <w:vAlign w:val="center"/>
          </w:tcPr>
          <w:p w14:paraId="5A540B0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技术参数与功能要求</w:t>
            </w:r>
          </w:p>
        </w:tc>
        <w:tc>
          <w:tcPr>
            <w:tcW w:w="908" w:type="dxa"/>
            <w:shd w:val="clear" w:color="auto" w:fill="auto"/>
            <w:vAlign w:val="center"/>
          </w:tcPr>
          <w:p w14:paraId="603D8FD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850" w:type="dxa"/>
            <w:shd w:val="clear" w:color="auto" w:fill="auto"/>
            <w:vAlign w:val="center"/>
          </w:tcPr>
          <w:p w14:paraId="0665DE2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r>
      <w:tr w14:paraId="63B5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74CA309B">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w:t>
            </w:r>
          </w:p>
        </w:tc>
        <w:tc>
          <w:tcPr>
            <w:tcW w:w="1985" w:type="dxa"/>
            <w:shd w:val="clear" w:color="auto" w:fill="auto"/>
            <w:vAlign w:val="center"/>
          </w:tcPr>
          <w:p w14:paraId="44C9F8B0">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高清枪式摄像机</w:t>
            </w:r>
          </w:p>
        </w:tc>
        <w:tc>
          <w:tcPr>
            <w:tcW w:w="5302" w:type="dxa"/>
            <w:shd w:val="clear" w:color="auto" w:fill="auto"/>
            <w:vAlign w:val="center"/>
          </w:tcPr>
          <w:p w14:paraId="44042DDB">
            <w:pPr>
              <w:widowControl/>
              <w:rPr>
                <w:rFonts w:ascii="宋体" w:hAnsi="宋体" w:eastAsia="宋体" w:cs="宋体"/>
                <w:bCs/>
                <w:kern w:val="0"/>
                <w:sz w:val="24"/>
                <w:szCs w:val="24"/>
              </w:rPr>
            </w:pPr>
            <w:r>
              <w:rPr>
                <w:rFonts w:ascii="宋体" w:hAnsi="宋体" w:eastAsia="宋体" w:cs="宋体"/>
                <w:bCs/>
                <w:kern w:val="0"/>
                <w:sz w:val="24"/>
                <w:szCs w:val="24"/>
              </w:rPr>
              <w:t>400万白光全彩筒型、PoE网络摄像机、智能补光</w:t>
            </w:r>
            <w:r>
              <w:rPr>
                <w:rFonts w:hint="eastAsia" w:ascii="宋体" w:hAnsi="宋体" w:eastAsia="宋体" w:cs="宋体"/>
                <w:bCs/>
                <w:kern w:val="0"/>
                <w:sz w:val="24"/>
                <w:szCs w:val="24"/>
              </w:rPr>
              <w:t>、</w:t>
            </w:r>
            <w:r>
              <w:rPr>
                <w:rFonts w:ascii="宋体" w:hAnsi="宋体" w:eastAsia="宋体" w:cs="宋体"/>
                <w:bCs/>
                <w:kern w:val="0"/>
                <w:sz w:val="24"/>
                <w:szCs w:val="24"/>
              </w:rPr>
              <w:t>白光/红外双补光(红外最远50米，白光最远30米)</w:t>
            </w:r>
            <w:r>
              <w:rPr>
                <w:rFonts w:hint="eastAsia" w:ascii="宋体" w:hAnsi="宋体" w:eastAsia="宋体" w:cs="宋体"/>
                <w:bCs/>
                <w:kern w:val="0"/>
                <w:sz w:val="24"/>
                <w:szCs w:val="24"/>
              </w:rPr>
              <w:t>、</w:t>
            </w:r>
            <w:r>
              <w:rPr>
                <w:rFonts w:ascii="宋体" w:hAnsi="宋体" w:eastAsia="宋体" w:cs="宋体"/>
                <w:bCs/>
                <w:kern w:val="0"/>
                <w:sz w:val="24"/>
                <w:szCs w:val="24"/>
              </w:rPr>
              <w:t>内置麦克风</w:t>
            </w:r>
            <w:r>
              <w:rPr>
                <w:rFonts w:hint="eastAsia" w:ascii="宋体" w:hAnsi="宋体" w:eastAsia="宋体" w:cs="宋体"/>
                <w:bCs/>
                <w:kern w:val="0"/>
                <w:sz w:val="24"/>
                <w:szCs w:val="24"/>
              </w:rPr>
              <w:t>、</w:t>
            </w:r>
            <w:r>
              <w:rPr>
                <w:rFonts w:ascii="宋体" w:hAnsi="宋体" w:eastAsia="宋体" w:cs="宋体"/>
                <w:bCs/>
                <w:kern w:val="0"/>
                <w:sz w:val="24"/>
                <w:szCs w:val="24"/>
              </w:rPr>
              <w:t>超级智能编码</w:t>
            </w:r>
          </w:p>
        </w:tc>
        <w:tc>
          <w:tcPr>
            <w:tcW w:w="908" w:type="dxa"/>
            <w:shd w:val="clear" w:color="auto" w:fill="auto"/>
            <w:vAlign w:val="center"/>
          </w:tcPr>
          <w:p w14:paraId="56258E86">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48</w:t>
            </w:r>
          </w:p>
        </w:tc>
        <w:tc>
          <w:tcPr>
            <w:tcW w:w="850" w:type="dxa"/>
            <w:shd w:val="clear" w:color="auto" w:fill="auto"/>
            <w:vAlign w:val="center"/>
          </w:tcPr>
          <w:p w14:paraId="773FBC43">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r>
      <w:tr w14:paraId="3657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600D4580">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2</w:t>
            </w:r>
          </w:p>
        </w:tc>
        <w:tc>
          <w:tcPr>
            <w:tcW w:w="1985" w:type="dxa"/>
            <w:shd w:val="clear" w:color="auto" w:fill="auto"/>
            <w:vAlign w:val="center"/>
          </w:tcPr>
          <w:p w14:paraId="33EC07A2">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枪机支架</w:t>
            </w:r>
          </w:p>
        </w:tc>
        <w:tc>
          <w:tcPr>
            <w:tcW w:w="5302" w:type="dxa"/>
            <w:shd w:val="clear" w:color="auto" w:fill="auto"/>
            <w:vAlign w:val="center"/>
          </w:tcPr>
          <w:p w14:paraId="34C0461F">
            <w:pPr>
              <w:widowControl/>
              <w:rPr>
                <w:rFonts w:ascii="宋体" w:hAnsi="宋体" w:eastAsia="宋体" w:cs="宋体"/>
                <w:bCs/>
                <w:kern w:val="0"/>
                <w:sz w:val="24"/>
                <w:szCs w:val="24"/>
              </w:rPr>
            </w:pPr>
            <w:r>
              <w:rPr>
                <w:rFonts w:hint="eastAsia" w:ascii="宋体" w:hAnsi="宋体" w:eastAsia="宋体" w:cs="宋体"/>
                <w:bCs/>
                <w:kern w:val="0"/>
                <w:sz w:val="24"/>
                <w:szCs w:val="24"/>
              </w:rPr>
              <w:t>配套吊装或壁装</w:t>
            </w:r>
          </w:p>
        </w:tc>
        <w:tc>
          <w:tcPr>
            <w:tcW w:w="908" w:type="dxa"/>
            <w:shd w:val="clear" w:color="auto" w:fill="auto"/>
            <w:vAlign w:val="center"/>
          </w:tcPr>
          <w:p w14:paraId="7EBA9527">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48</w:t>
            </w:r>
          </w:p>
        </w:tc>
        <w:tc>
          <w:tcPr>
            <w:tcW w:w="850" w:type="dxa"/>
            <w:shd w:val="clear" w:color="auto" w:fill="auto"/>
            <w:vAlign w:val="center"/>
          </w:tcPr>
          <w:p w14:paraId="3764304F">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r>
      <w:tr w14:paraId="08B8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0D276498">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3</w:t>
            </w:r>
          </w:p>
        </w:tc>
        <w:tc>
          <w:tcPr>
            <w:tcW w:w="1985" w:type="dxa"/>
            <w:shd w:val="clear" w:color="auto" w:fill="auto"/>
            <w:vAlign w:val="center"/>
          </w:tcPr>
          <w:p w14:paraId="27E01B57">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高清半球</w:t>
            </w:r>
          </w:p>
        </w:tc>
        <w:tc>
          <w:tcPr>
            <w:tcW w:w="5302" w:type="dxa"/>
            <w:shd w:val="clear" w:color="auto" w:fill="auto"/>
            <w:vAlign w:val="center"/>
          </w:tcPr>
          <w:p w14:paraId="2CF1B380">
            <w:pPr>
              <w:widowControl/>
              <w:rPr>
                <w:rFonts w:ascii="宋体" w:hAnsi="宋体" w:eastAsia="宋体" w:cs="宋体"/>
                <w:bCs/>
                <w:kern w:val="0"/>
                <w:sz w:val="24"/>
                <w:szCs w:val="24"/>
              </w:rPr>
            </w:pPr>
            <w:r>
              <w:rPr>
                <w:rFonts w:ascii="宋体" w:hAnsi="宋体" w:eastAsia="宋体" w:cs="宋体"/>
                <w:bCs/>
                <w:kern w:val="0"/>
                <w:sz w:val="24"/>
                <w:szCs w:val="24"/>
              </w:rPr>
              <w:t>1.内置1个温度传感器、 1个麦克风， 具有1个RJ45网络接口、 1个电源接口、 3个状态指示灯。 设备采用AC220V转DC12V或POE供电（提供公安部检测报告扫描件并加盖公章）。</w:t>
            </w:r>
          </w:p>
          <w:p w14:paraId="161DCCE8">
            <w:pPr>
              <w:widowControl/>
              <w:rPr>
                <w:rFonts w:ascii="宋体" w:hAnsi="宋体" w:eastAsia="宋体" w:cs="宋体"/>
                <w:bCs/>
                <w:kern w:val="0"/>
                <w:sz w:val="24"/>
                <w:szCs w:val="24"/>
              </w:rPr>
            </w:pPr>
            <w:r>
              <w:rPr>
                <w:rFonts w:ascii="宋体" w:hAnsi="宋体" w:eastAsia="宋体" w:cs="宋体"/>
                <w:bCs/>
                <w:kern w:val="0"/>
                <w:sz w:val="24"/>
                <w:szCs w:val="24"/>
              </w:rPr>
              <w:t>2.摄像机宜支持交直流两种供电方式，供电方式支持POE；在不带适用适配器情况下，电源电压在DC（12±25%）V范围内变化正常工作（提供公安部检测报告扫描件并加盖公章）。</w:t>
            </w:r>
          </w:p>
          <w:p w14:paraId="0D990CB2">
            <w:pPr>
              <w:widowControl/>
              <w:rPr>
                <w:rFonts w:ascii="宋体" w:hAnsi="宋体" w:eastAsia="宋体" w:cs="宋体"/>
                <w:bCs/>
                <w:kern w:val="0"/>
                <w:sz w:val="24"/>
                <w:szCs w:val="24"/>
              </w:rPr>
            </w:pPr>
            <w:r>
              <w:rPr>
                <w:rFonts w:ascii="宋体" w:hAnsi="宋体" w:eastAsia="宋体" w:cs="宋体"/>
                <w:bCs/>
                <w:kern w:val="0"/>
                <w:sz w:val="24"/>
                <w:szCs w:val="24"/>
              </w:rPr>
              <w:t>3.不带辅助光源的球机输出图像的分辨力下降到标称亮度条件下分辨力的70%时目标景物上的照度应满足：彩色：小于等于0.05lx；黑白：小于等于0.01lx。</w:t>
            </w:r>
          </w:p>
          <w:p w14:paraId="43DEEB16">
            <w:pPr>
              <w:widowControl/>
              <w:rPr>
                <w:rFonts w:ascii="宋体" w:hAnsi="宋体" w:eastAsia="宋体" w:cs="宋体"/>
                <w:bCs/>
                <w:kern w:val="0"/>
                <w:sz w:val="24"/>
                <w:szCs w:val="24"/>
              </w:rPr>
            </w:pPr>
            <w:r>
              <w:rPr>
                <w:rFonts w:ascii="宋体" w:hAnsi="宋体" w:eastAsia="宋体" w:cs="宋体"/>
                <w:bCs/>
                <w:kern w:val="0"/>
                <w:sz w:val="24"/>
                <w:szCs w:val="24"/>
              </w:rPr>
              <w:t>4.开启红外夜视功能， 可识别距设备30m处的人体（1.7m×0.5m）轮廓。</w:t>
            </w:r>
          </w:p>
          <w:p w14:paraId="3F218681">
            <w:pPr>
              <w:widowControl/>
              <w:rPr>
                <w:rFonts w:ascii="宋体" w:hAnsi="宋体" w:eastAsia="宋体" w:cs="宋体"/>
                <w:bCs/>
                <w:kern w:val="0"/>
                <w:sz w:val="24"/>
                <w:szCs w:val="24"/>
              </w:rPr>
            </w:pPr>
            <w:r>
              <w:rPr>
                <w:rFonts w:ascii="宋体" w:hAnsi="宋体" w:eastAsia="宋体" w:cs="宋体"/>
                <w:bCs/>
                <w:kern w:val="0"/>
                <w:sz w:val="24"/>
                <w:szCs w:val="24"/>
              </w:rPr>
              <w:t>5.设备具有实时温度数据叠加开关， 支持调整OSD叠加位置，支持实时温度曲线叠加在可视化画面中，触发报警后温度曲线自动变为红色。</w:t>
            </w:r>
          </w:p>
          <w:p w14:paraId="097319FD">
            <w:pPr>
              <w:widowControl/>
              <w:rPr>
                <w:rFonts w:ascii="宋体" w:hAnsi="宋体" w:eastAsia="宋体" w:cs="宋体"/>
                <w:bCs/>
                <w:kern w:val="0"/>
                <w:sz w:val="24"/>
                <w:szCs w:val="24"/>
              </w:rPr>
            </w:pPr>
            <w:r>
              <w:rPr>
                <w:rFonts w:ascii="宋体" w:hAnsi="宋体" w:eastAsia="宋体" w:cs="宋体"/>
                <w:bCs/>
                <w:kern w:val="0"/>
                <w:sz w:val="24"/>
                <w:szCs w:val="24"/>
              </w:rPr>
              <w:t>6.设备应具备高温报警功能，支持设定0℃～ 120℃ 高温报警阈值，1～ 600秒温度报警时间阈值，当环境温度超过设定高温报警阈值和时间阈值时，触发设备高温报警，视频画面叠加高温报警信息，同时录像及上传抓拍图片，报警指示灯自动点亮（提供公安部检测报告扫描件并加盖公章）。</w:t>
            </w:r>
          </w:p>
          <w:p w14:paraId="388DF97E">
            <w:pPr>
              <w:widowControl/>
              <w:rPr>
                <w:rFonts w:ascii="宋体" w:hAnsi="宋体" w:eastAsia="宋体" w:cs="宋体"/>
                <w:bCs/>
                <w:kern w:val="0"/>
                <w:sz w:val="24"/>
                <w:szCs w:val="24"/>
              </w:rPr>
            </w:pPr>
            <w:r>
              <w:rPr>
                <w:rFonts w:ascii="宋体" w:hAnsi="宋体" w:eastAsia="宋体" w:cs="宋体"/>
                <w:bCs/>
                <w:kern w:val="0"/>
                <w:sz w:val="24"/>
                <w:szCs w:val="24"/>
              </w:rPr>
              <w:t>7.设备应具备温度突升、突降的差温报警功能， 支持设定1℃ ～ 120℃温度突升或突降的差温报警阈值，1～ 30秒温度突升或者突降报警时间阈值，当环境温度满足设定高温报警阈值和时间阈值时，触发设备温度突升或突降差温报警，视频画面叠加温度突升/突降报警信息，同时录像及上传抓拍图片，报警指示灯自动点亮（提供公安部检测报告扫描件并加盖公章）。</w:t>
            </w:r>
          </w:p>
          <w:p w14:paraId="38E5ABF4">
            <w:pPr>
              <w:widowControl/>
              <w:rPr>
                <w:rFonts w:ascii="宋体" w:hAnsi="宋体" w:eastAsia="宋体" w:cs="宋体"/>
                <w:bCs/>
                <w:kern w:val="0"/>
                <w:sz w:val="24"/>
                <w:szCs w:val="24"/>
              </w:rPr>
            </w:pPr>
            <w:r>
              <w:rPr>
                <w:rFonts w:ascii="宋体" w:hAnsi="宋体" w:eastAsia="宋体" w:cs="宋体"/>
                <w:bCs/>
                <w:kern w:val="0"/>
                <w:sz w:val="24"/>
                <w:szCs w:val="24"/>
              </w:rPr>
              <w:t>8.设备应符合GB/T 4208-2017中IP67等级的要求。</w:t>
            </w:r>
          </w:p>
          <w:p w14:paraId="1DEFA836">
            <w:pPr>
              <w:widowControl/>
              <w:rPr>
                <w:rFonts w:ascii="宋体" w:hAnsi="宋体" w:eastAsia="宋体" w:cs="宋体"/>
                <w:bCs/>
                <w:kern w:val="0"/>
                <w:sz w:val="24"/>
                <w:szCs w:val="24"/>
              </w:rPr>
            </w:pPr>
            <w:r>
              <w:rPr>
                <w:rFonts w:ascii="宋体" w:hAnsi="宋体" w:eastAsia="宋体" w:cs="宋体"/>
                <w:bCs/>
                <w:kern w:val="0"/>
                <w:sz w:val="24"/>
                <w:szCs w:val="24"/>
              </w:rPr>
              <w:t>9.温度65±2℃、持续时间24h，设备处于工作状态，过程中进行5次的上下电，设备应能正常启动,试验后设备应能正常工作。</w:t>
            </w:r>
          </w:p>
        </w:tc>
        <w:tc>
          <w:tcPr>
            <w:tcW w:w="908" w:type="dxa"/>
            <w:shd w:val="clear" w:color="auto" w:fill="auto"/>
            <w:vAlign w:val="center"/>
          </w:tcPr>
          <w:p w14:paraId="1FD20E35">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850" w:type="dxa"/>
            <w:shd w:val="clear" w:color="auto" w:fill="auto"/>
            <w:vAlign w:val="center"/>
          </w:tcPr>
          <w:p w14:paraId="4CE25E4E">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r>
      <w:tr w14:paraId="61EB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62FD21BA">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4</w:t>
            </w:r>
          </w:p>
        </w:tc>
        <w:tc>
          <w:tcPr>
            <w:tcW w:w="1985" w:type="dxa"/>
            <w:shd w:val="clear" w:color="auto" w:fill="auto"/>
            <w:vAlign w:val="center"/>
          </w:tcPr>
          <w:p w14:paraId="6527223E">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32路硬盘录像机</w:t>
            </w:r>
          </w:p>
        </w:tc>
        <w:tc>
          <w:tcPr>
            <w:tcW w:w="5302" w:type="dxa"/>
            <w:shd w:val="clear" w:color="auto" w:fill="auto"/>
            <w:vAlign w:val="center"/>
          </w:tcPr>
          <w:p w14:paraId="2175E3BC">
            <w:pPr>
              <w:widowControl/>
              <w:rPr>
                <w:rFonts w:ascii="宋体" w:hAnsi="宋体" w:eastAsia="宋体" w:cs="宋体"/>
                <w:bCs/>
                <w:kern w:val="0"/>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8盘位网络硬盘录像机，32路H.264、H.265格式高清码流接入。</w:t>
            </w:r>
          </w:p>
          <w:p w14:paraId="223BF5E4">
            <w:pPr>
              <w:widowControl/>
              <w:rPr>
                <w:rFonts w:ascii="宋体" w:hAnsi="宋体" w:eastAsia="宋体" w:cs="宋体"/>
                <w:bCs/>
                <w:kern w:val="0"/>
                <w:sz w:val="24"/>
                <w:szCs w:val="24"/>
              </w:rPr>
            </w:pPr>
            <w:r>
              <w:rPr>
                <w:rFonts w:hint="eastAsia" w:ascii="宋体" w:hAnsi="宋体" w:eastAsia="宋体" w:cs="宋体"/>
                <w:bCs/>
                <w:kern w:val="0"/>
                <w:sz w:val="24"/>
                <w:szCs w:val="24"/>
              </w:rPr>
              <w:t>2.</w:t>
            </w:r>
            <w:r>
              <w:rPr>
                <w:rFonts w:ascii="宋体" w:hAnsi="宋体" w:eastAsia="宋体" w:cs="宋体"/>
                <w:bCs/>
                <w:kern w:val="0"/>
                <w:sz w:val="24"/>
                <w:szCs w:val="24"/>
              </w:rPr>
              <w:t>1×HDMI，1×VGA视频接口；2×RJ45 10/100/1000Mbps自适应以太网口；16路报警输入，4路报警输出；1路RS-232接口，1路半双工RS-485接口；3×USB 2.0接口。</w:t>
            </w:r>
          </w:p>
          <w:p w14:paraId="67B41D51">
            <w:pPr>
              <w:widowControl/>
              <w:rPr>
                <w:rFonts w:ascii="宋体" w:hAnsi="宋体" w:eastAsia="宋体" w:cs="宋体"/>
                <w:bCs/>
                <w:kern w:val="0"/>
                <w:sz w:val="24"/>
                <w:szCs w:val="24"/>
              </w:rPr>
            </w:pPr>
            <w:r>
              <w:rPr>
                <w:rFonts w:hint="eastAsia" w:ascii="宋体" w:hAnsi="宋体" w:eastAsia="宋体" w:cs="宋体"/>
                <w:bCs/>
                <w:kern w:val="0"/>
                <w:sz w:val="24"/>
                <w:szCs w:val="24"/>
              </w:rPr>
              <w:t>3.输入带宽不小于</w:t>
            </w:r>
            <w:r>
              <w:rPr>
                <w:rFonts w:ascii="宋体" w:hAnsi="宋体" w:eastAsia="宋体" w:cs="宋体"/>
                <w:bCs/>
                <w:kern w:val="0"/>
                <w:sz w:val="24"/>
                <w:szCs w:val="24"/>
              </w:rPr>
              <w:t>160Mbps；输出带宽不小于80Mbps。</w:t>
            </w:r>
          </w:p>
          <w:p w14:paraId="1C558B90">
            <w:pPr>
              <w:widowControl/>
              <w:rPr>
                <w:rFonts w:ascii="宋体" w:hAnsi="宋体" w:eastAsia="宋体" w:cs="宋体"/>
                <w:bCs/>
                <w:kern w:val="0"/>
                <w:sz w:val="24"/>
                <w:szCs w:val="24"/>
              </w:rPr>
            </w:pPr>
            <w:r>
              <w:rPr>
                <w:rFonts w:hint="eastAsia" w:ascii="宋体" w:hAnsi="宋体" w:eastAsia="宋体" w:cs="宋体"/>
                <w:bCs/>
                <w:kern w:val="0"/>
                <w:sz w:val="24"/>
                <w:szCs w:val="24"/>
              </w:rPr>
              <w:t>4.最大支持</w:t>
            </w:r>
            <w:r>
              <w:rPr>
                <w:rFonts w:ascii="宋体" w:hAnsi="宋体" w:eastAsia="宋体" w:cs="宋体"/>
                <w:bCs/>
                <w:kern w:val="0"/>
                <w:sz w:val="24"/>
                <w:szCs w:val="24"/>
              </w:rPr>
              <w:t>8×1080P解码；最大支持4K输出显示。</w:t>
            </w:r>
          </w:p>
          <w:p w14:paraId="2EF8FED3">
            <w:pPr>
              <w:widowControl/>
              <w:rPr>
                <w:rFonts w:ascii="宋体" w:hAnsi="宋体" w:eastAsia="宋体" w:cs="宋体"/>
                <w:bCs/>
                <w:kern w:val="0"/>
                <w:sz w:val="24"/>
                <w:szCs w:val="24"/>
              </w:rPr>
            </w:pPr>
            <w:r>
              <w:rPr>
                <w:rFonts w:hint="eastAsia" w:ascii="宋体" w:hAnsi="宋体" w:eastAsia="宋体" w:cs="宋体"/>
                <w:bCs/>
                <w:kern w:val="0"/>
                <w:sz w:val="24"/>
                <w:szCs w:val="24"/>
              </w:rPr>
              <w:t>5.可接入</w:t>
            </w:r>
            <w:r>
              <w:rPr>
                <w:rFonts w:ascii="宋体" w:hAnsi="宋体" w:eastAsia="宋体" w:cs="宋体"/>
                <w:bCs/>
                <w:kern w:val="0"/>
                <w:sz w:val="24"/>
                <w:szCs w:val="24"/>
              </w:rPr>
              <w:t>1T、2T、3T、4T、6T、8T、10T容量的SATA接口硬盘（提供公安部检测报告扫描件并加盖公章）。</w:t>
            </w:r>
          </w:p>
          <w:p w14:paraId="6195EE9E">
            <w:pPr>
              <w:widowControl/>
              <w:rPr>
                <w:rFonts w:ascii="宋体" w:hAnsi="宋体" w:eastAsia="宋体" w:cs="宋体"/>
                <w:bCs/>
                <w:kern w:val="0"/>
                <w:sz w:val="24"/>
                <w:szCs w:val="24"/>
              </w:rPr>
            </w:pPr>
            <w:r>
              <w:rPr>
                <w:rFonts w:hint="eastAsia" w:ascii="宋体" w:hAnsi="宋体" w:eastAsia="宋体" w:cs="宋体"/>
                <w:bCs/>
                <w:kern w:val="0"/>
                <w:sz w:val="24"/>
                <w:szCs w:val="24"/>
              </w:rPr>
              <w:t>6.支持接入高级移动侦测的相机，移动侦测报警能够区分是人、车还是其它目标产生，可录像和记录报警信息（提供公安部检测报告</w:t>
            </w:r>
            <w:r>
              <w:rPr>
                <w:rFonts w:ascii="宋体" w:hAnsi="宋体" w:eastAsia="宋体" w:cs="宋体"/>
                <w:bCs/>
                <w:kern w:val="0"/>
                <w:sz w:val="24"/>
                <w:szCs w:val="24"/>
              </w:rPr>
              <w:t>扫描件</w:t>
            </w:r>
            <w:r>
              <w:rPr>
                <w:rFonts w:hint="eastAsia" w:ascii="宋体" w:hAnsi="宋体" w:eastAsia="宋体" w:cs="宋体"/>
                <w:bCs/>
                <w:kern w:val="0"/>
                <w:sz w:val="24"/>
                <w:szCs w:val="24"/>
              </w:rPr>
              <w:t>并加盖公章）。</w:t>
            </w:r>
          </w:p>
          <w:p w14:paraId="0DB177CC">
            <w:pPr>
              <w:widowControl/>
              <w:rPr>
                <w:rFonts w:ascii="宋体" w:hAnsi="宋体" w:eastAsia="宋体" w:cs="宋体"/>
                <w:bCs/>
                <w:kern w:val="0"/>
                <w:sz w:val="24"/>
                <w:szCs w:val="24"/>
              </w:rPr>
            </w:pPr>
            <w:r>
              <w:rPr>
                <w:rFonts w:hint="eastAsia" w:ascii="宋体" w:hAnsi="宋体" w:eastAsia="宋体" w:cs="宋体"/>
                <w:bCs/>
                <w:kern w:val="0"/>
                <w:sz w:val="24"/>
                <w:szCs w:val="24"/>
              </w:rPr>
              <w:t>7.接入警戒摄像机，支持对</w:t>
            </w:r>
            <w:r>
              <w:rPr>
                <w:rFonts w:ascii="宋体" w:hAnsi="宋体" w:eastAsia="宋体" w:cs="宋体"/>
                <w:bCs/>
                <w:kern w:val="0"/>
                <w:sz w:val="24"/>
                <w:szCs w:val="24"/>
              </w:rPr>
              <w:t>IPC的声音和闪光参数进行配置， 支持通过移动侦测、区域入侵、越界侦测、进入区域和离开区域事件联动一个或多个IPC的声光报警，可以对声光联动一键撤防（提供公安部检测报告扫描件并加盖公章）。</w:t>
            </w:r>
          </w:p>
          <w:p w14:paraId="548F2A38">
            <w:pPr>
              <w:widowControl/>
              <w:rPr>
                <w:rFonts w:ascii="宋体" w:hAnsi="宋体" w:eastAsia="宋体" w:cs="宋体"/>
                <w:bCs/>
                <w:kern w:val="0"/>
                <w:sz w:val="24"/>
                <w:szCs w:val="24"/>
              </w:rPr>
            </w:pPr>
            <w:r>
              <w:rPr>
                <w:rFonts w:hint="eastAsia" w:ascii="宋体" w:hAnsi="宋体" w:eastAsia="宋体" w:cs="宋体"/>
                <w:bCs/>
                <w:kern w:val="0"/>
                <w:sz w:val="24"/>
                <w:szCs w:val="24"/>
              </w:rPr>
              <w:t>8.支持开启</w:t>
            </w:r>
            <w:r>
              <w:rPr>
                <w:rFonts w:ascii="宋体" w:hAnsi="宋体" w:eastAsia="宋体" w:cs="宋体"/>
                <w:bCs/>
                <w:kern w:val="0"/>
                <w:sz w:val="24"/>
                <w:szCs w:val="24"/>
              </w:rPr>
              <w:t>SVC解码功能，可同时回放4路400W分辨率、H.264/H.265编码格式的视频图像，解码总资源为10个1920×1080格式的视频图像（提供公安部检测报告扫描件并加盖公章）。</w:t>
            </w:r>
          </w:p>
          <w:p w14:paraId="37D55C02">
            <w:pPr>
              <w:widowControl/>
              <w:rPr>
                <w:rFonts w:ascii="宋体" w:hAnsi="宋体" w:eastAsia="宋体" w:cs="宋体"/>
                <w:bCs/>
                <w:kern w:val="0"/>
                <w:sz w:val="24"/>
                <w:szCs w:val="24"/>
              </w:rPr>
            </w:pPr>
            <w:r>
              <w:rPr>
                <w:rFonts w:hint="eastAsia" w:ascii="宋体" w:hAnsi="宋体" w:eastAsia="宋体" w:cs="宋体"/>
                <w:bCs/>
                <w:kern w:val="0"/>
                <w:sz w:val="24"/>
                <w:szCs w:val="24"/>
              </w:rPr>
              <w:t>9.可同时显示输出</w:t>
            </w:r>
            <w:r>
              <w:rPr>
                <w:rFonts w:ascii="宋体" w:hAnsi="宋体" w:eastAsia="宋体" w:cs="宋体"/>
                <w:bCs/>
                <w:kern w:val="0"/>
                <w:sz w:val="24"/>
                <w:szCs w:val="24"/>
              </w:rPr>
              <w:t>10路H.265/H.264编码、25fps、1920×1080格式的视频图像（提供公安部检测报告扫描件并加盖公章）。</w:t>
            </w:r>
          </w:p>
        </w:tc>
        <w:tc>
          <w:tcPr>
            <w:tcW w:w="908" w:type="dxa"/>
            <w:shd w:val="clear" w:color="auto" w:fill="auto"/>
            <w:vAlign w:val="center"/>
          </w:tcPr>
          <w:p w14:paraId="2366A2FC">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850" w:type="dxa"/>
            <w:shd w:val="clear" w:color="auto" w:fill="auto"/>
            <w:vAlign w:val="center"/>
          </w:tcPr>
          <w:p w14:paraId="0C8CF958">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r>
      <w:tr w14:paraId="6DD27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0D6D2A87">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p>
        </w:tc>
        <w:tc>
          <w:tcPr>
            <w:tcW w:w="1985" w:type="dxa"/>
            <w:shd w:val="clear" w:color="auto" w:fill="auto"/>
            <w:vAlign w:val="center"/>
          </w:tcPr>
          <w:p w14:paraId="7DC0996C">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24口POE交换机</w:t>
            </w:r>
          </w:p>
        </w:tc>
        <w:tc>
          <w:tcPr>
            <w:tcW w:w="5302" w:type="dxa"/>
            <w:shd w:val="clear" w:color="auto" w:fill="auto"/>
            <w:vAlign w:val="center"/>
          </w:tcPr>
          <w:p w14:paraId="145314C7">
            <w:pPr>
              <w:widowControl/>
              <w:rPr>
                <w:rFonts w:ascii="宋体" w:hAnsi="宋体" w:eastAsia="宋体" w:cs="宋体"/>
                <w:bCs/>
                <w:kern w:val="0"/>
                <w:sz w:val="24"/>
                <w:szCs w:val="24"/>
              </w:rPr>
            </w:pPr>
            <w:r>
              <w:rPr>
                <w:rFonts w:hint="eastAsia" w:ascii="宋体" w:hAnsi="宋体" w:eastAsia="宋体" w:cs="宋体"/>
                <w:bCs/>
                <w:kern w:val="0"/>
                <w:sz w:val="24"/>
                <w:szCs w:val="24"/>
              </w:rPr>
              <w:t>1.端口规格：</w:t>
            </w:r>
            <w:r>
              <w:rPr>
                <w:rFonts w:ascii="宋体" w:hAnsi="宋体" w:eastAsia="宋体" w:cs="宋体"/>
                <w:bCs/>
                <w:kern w:val="0"/>
                <w:sz w:val="24"/>
                <w:szCs w:val="24"/>
              </w:rPr>
              <w:t>24个千兆PoE电口，1个千兆电口，1个千兆光口。</w:t>
            </w:r>
          </w:p>
          <w:p w14:paraId="76D8B78A">
            <w:pPr>
              <w:widowControl/>
              <w:rPr>
                <w:rFonts w:ascii="宋体" w:hAnsi="宋体" w:eastAsia="宋体" w:cs="宋体"/>
                <w:bCs/>
                <w:kern w:val="0"/>
                <w:sz w:val="24"/>
                <w:szCs w:val="24"/>
              </w:rPr>
            </w:pPr>
            <w:r>
              <w:rPr>
                <w:rFonts w:hint="eastAsia" w:ascii="宋体" w:hAnsi="宋体" w:eastAsia="宋体" w:cs="宋体"/>
                <w:bCs/>
                <w:kern w:val="0"/>
                <w:sz w:val="24"/>
                <w:szCs w:val="24"/>
              </w:rPr>
              <w:t>2.交换容量：≥</w:t>
            </w:r>
            <w:r>
              <w:rPr>
                <w:rFonts w:ascii="宋体" w:hAnsi="宋体" w:eastAsia="宋体" w:cs="宋体"/>
                <w:bCs/>
                <w:kern w:val="0"/>
                <w:sz w:val="24"/>
                <w:szCs w:val="24"/>
              </w:rPr>
              <w:t>52 Gbps。</w:t>
            </w:r>
          </w:p>
          <w:p w14:paraId="4950423A">
            <w:pPr>
              <w:widowControl/>
              <w:rPr>
                <w:rFonts w:ascii="宋体" w:hAnsi="宋体" w:eastAsia="宋体" w:cs="宋体"/>
                <w:bCs/>
                <w:kern w:val="0"/>
                <w:sz w:val="24"/>
                <w:szCs w:val="24"/>
              </w:rPr>
            </w:pPr>
            <w:r>
              <w:rPr>
                <w:rFonts w:hint="eastAsia" w:ascii="宋体" w:hAnsi="宋体" w:eastAsia="宋体" w:cs="宋体"/>
                <w:bCs/>
                <w:kern w:val="0"/>
                <w:sz w:val="24"/>
                <w:szCs w:val="24"/>
              </w:rPr>
              <w:t>3.包转发率：≥</w:t>
            </w:r>
            <w:r>
              <w:rPr>
                <w:rFonts w:ascii="宋体" w:hAnsi="宋体" w:eastAsia="宋体" w:cs="宋体"/>
                <w:bCs/>
                <w:kern w:val="0"/>
                <w:sz w:val="24"/>
                <w:szCs w:val="24"/>
              </w:rPr>
              <w:t>38.69 Mpps。</w:t>
            </w:r>
          </w:p>
          <w:p w14:paraId="699C63F2">
            <w:pPr>
              <w:widowControl/>
              <w:rPr>
                <w:rFonts w:ascii="宋体" w:hAnsi="宋体" w:eastAsia="宋体" w:cs="宋体"/>
                <w:bCs/>
                <w:kern w:val="0"/>
                <w:sz w:val="24"/>
                <w:szCs w:val="24"/>
              </w:rPr>
            </w:pPr>
            <w:r>
              <w:rPr>
                <w:rFonts w:hint="eastAsia" w:ascii="宋体" w:hAnsi="宋体" w:eastAsia="宋体" w:cs="宋体"/>
                <w:bCs/>
                <w:kern w:val="0"/>
                <w:sz w:val="24"/>
                <w:szCs w:val="24"/>
              </w:rPr>
              <w:t>4.</w:t>
            </w:r>
            <w:r>
              <w:rPr>
                <w:rFonts w:ascii="宋体" w:hAnsi="宋体" w:eastAsia="宋体" w:cs="宋体"/>
                <w:bCs/>
                <w:kern w:val="0"/>
                <w:sz w:val="24"/>
                <w:szCs w:val="24"/>
              </w:rPr>
              <w:t>MAC地址容量：≥8 K。</w:t>
            </w:r>
          </w:p>
          <w:p w14:paraId="46E798A3">
            <w:pPr>
              <w:widowControl/>
              <w:rPr>
                <w:rFonts w:ascii="宋体" w:hAnsi="宋体" w:eastAsia="宋体" w:cs="宋体"/>
                <w:bCs/>
                <w:kern w:val="0"/>
                <w:sz w:val="24"/>
                <w:szCs w:val="24"/>
              </w:rPr>
            </w:pPr>
            <w:r>
              <w:rPr>
                <w:rFonts w:hint="eastAsia" w:ascii="宋体" w:hAnsi="宋体" w:eastAsia="宋体" w:cs="宋体"/>
                <w:bCs/>
                <w:kern w:val="0"/>
                <w:sz w:val="24"/>
                <w:szCs w:val="24"/>
              </w:rPr>
              <w:t>5.浪涌防护：网口≥</w:t>
            </w:r>
            <w:r>
              <w:rPr>
                <w:rFonts w:ascii="宋体" w:hAnsi="宋体" w:eastAsia="宋体" w:cs="宋体"/>
                <w:bCs/>
                <w:kern w:val="0"/>
                <w:sz w:val="24"/>
                <w:szCs w:val="24"/>
              </w:rPr>
              <w:t>6 KV。</w:t>
            </w:r>
          </w:p>
          <w:p w14:paraId="233FB26C">
            <w:pPr>
              <w:widowControl/>
              <w:rPr>
                <w:rFonts w:ascii="宋体" w:hAnsi="宋体" w:eastAsia="宋体" w:cs="宋体"/>
                <w:bCs/>
                <w:kern w:val="0"/>
                <w:sz w:val="24"/>
                <w:szCs w:val="24"/>
              </w:rPr>
            </w:pPr>
            <w:r>
              <w:rPr>
                <w:rFonts w:hint="eastAsia" w:ascii="宋体" w:hAnsi="宋体" w:eastAsia="宋体" w:cs="宋体"/>
                <w:bCs/>
                <w:kern w:val="0"/>
                <w:sz w:val="24"/>
                <w:szCs w:val="24"/>
              </w:rPr>
              <w:t>6.</w:t>
            </w:r>
            <w:r>
              <w:rPr>
                <w:rFonts w:ascii="宋体" w:hAnsi="宋体" w:eastAsia="宋体" w:cs="宋体"/>
                <w:bCs/>
                <w:kern w:val="0"/>
                <w:sz w:val="24"/>
                <w:szCs w:val="24"/>
              </w:rPr>
              <w:t>PoE端口：</w:t>
            </w:r>
            <w:r>
              <w:rPr>
                <w:rFonts w:hint="eastAsia" w:ascii="宋体" w:hAnsi="宋体" w:eastAsia="宋体" w:cs="宋体"/>
                <w:bCs/>
                <w:kern w:val="0"/>
                <w:sz w:val="24"/>
                <w:szCs w:val="24"/>
              </w:rPr>
              <w:t>端口</w:t>
            </w:r>
            <w:r>
              <w:rPr>
                <w:rFonts w:ascii="宋体" w:hAnsi="宋体" w:eastAsia="宋体" w:cs="宋体"/>
                <w:bCs/>
                <w:kern w:val="0"/>
                <w:sz w:val="24"/>
                <w:szCs w:val="24"/>
              </w:rPr>
              <w:t>1~24。</w:t>
            </w:r>
          </w:p>
          <w:p w14:paraId="23A80C3A">
            <w:pPr>
              <w:widowControl/>
              <w:rPr>
                <w:rFonts w:ascii="宋体" w:hAnsi="宋体" w:eastAsia="宋体" w:cs="宋体"/>
                <w:bCs/>
                <w:kern w:val="0"/>
                <w:sz w:val="24"/>
                <w:szCs w:val="24"/>
              </w:rPr>
            </w:pPr>
            <w:r>
              <w:rPr>
                <w:rFonts w:hint="eastAsia" w:ascii="宋体" w:hAnsi="宋体" w:eastAsia="宋体" w:cs="宋体"/>
                <w:bCs/>
                <w:kern w:val="0"/>
                <w:sz w:val="24"/>
                <w:szCs w:val="24"/>
              </w:rPr>
              <w:t>7.端口最大供电功率：≥</w:t>
            </w:r>
            <w:r>
              <w:rPr>
                <w:rFonts w:ascii="宋体" w:hAnsi="宋体" w:eastAsia="宋体" w:cs="宋体"/>
                <w:bCs/>
                <w:kern w:val="0"/>
                <w:sz w:val="24"/>
                <w:szCs w:val="24"/>
              </w:rPr>
              <w:t>30W。</w:t>
            </w:r>
          </w:p>
          <w:p w14:paraId="167BC995">
            <w:pPr>
              <w:widowControl/>
              <w:rPr>
                <w:rFonts w:ascii="宋体" w:hAnsi="宋体" w:eastAsia="宋体" w:cs="宋体"/>
                <w:bCs/>
                <w:kern w:val="0"/>
                <w:sz w:val="24"/>
                <w:szCs w:val="24"/>
              </w:rPr>
            </w:pPr>
            <w:r>
              <w:rPr>
                <w:rFonts w:hint="eastAsia" w:ascii="宋体" w:hAnsi="宋体" w:eastAsia="宋体" w:cs="宋体"/>
                <w:bCs/>
                <w:kern w:val="0"/>
                <w:sz w:val="24"/>
                <w:szCs w:val="24"/>
              </w:rPr>
              <w:t>8.整机最大供电功率：≥</w:t>
            </w:r>
            <w:r>
              <w:rPr>
                <w:rFonts w:ascii="宋体" w:hAnsi="宋体" w:eastAsia="宋体" w:cs="宋体"/>
                <w:bCs/>
                <w:kern w:val="0"/>
                <w:sz w:val="24"/>
                <w:szCs w:val="24"/>
              </w:rPr>
              <w:t>370W。</w:t>
            </w:r>
          </w:p>
        </w:tc>
        <w:tc>
          <w:tcPr>
            <w:tcW w:w="908" w:type="dxa"/>
            <w:shd w:val="clear" w:color="auto" w:fill="auto"/>
            <w:vAlign w:val="center"/>
          </w:tcPr>
          <w:p w14:paraId="3234F39E">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850" w:type="dxa"/>
            <w:shd w:val="clear" w:color="auto" w:fill="auto"/>
            <w:vAlign w:val="center"/>
          </w:tcPr>
          <w:p w14:paraId="333F7F68">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r>
      <w:tr w14:paraId="3C57F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14031B95">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6</w:t>
            </w:r>
          </w:p>
        </w:tc>
        <w:tc>
          <w:tcPr>
            <w:tcW w:w="1985" w:type="dxa"/>
            <w:shd w:val="clear" w:color="auto" w:fill="auto"/>
            <w:vAlign w:val="center"/>
          </w:tcPr>
          <w:p w14:paraId="6C8642F6">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监控硬盘</w:t>
            </w:r>
          </w:p>
        </w:tc>
        <w:tc>
          <w:tcPr>
            <w:tcW w:w="5302" w:type="dxa"/>
            <w:shd w:val="clear" w:color="auto" w:fill="auto"/>
            <w:vAlign w:val="center"/>
          </w:tcPr>
          <w:p w14:paraId="40C28213">
            <w:pPr>
              <w:widowControl/>
              <w:rPr>
                <w:rFonts w:ascii="宋体" w:hAnsi="宋体" w:eastAsia="宋体" w:cs="宋体"/>
                <w:bCs/>
                <w:kern w:val="0"/>
                <w:sz w:val="24"/>
                <w:szCs w:val="24"/>
              </w:rPr>
            </w:pPr>
            <w:r>
              <w:rPr>
                <w:rFonts w:ascii="宋体" w:hAnsi="宋体" w:eastAsia="宋体" w:cs="宋体"/>
                <w:bCs/>
                <w:kern w:val="0"/>
                <w:sz w:val="24"/>
                <w:szCs w:val="24"/>
              </w:rPr>
              <w:t>8T监控专用硬盘</w:t>
            </w:r>
          </w:p>
        </w:tc>
        <w:tc>
          <w:tcPr>
            <w:tcW w:w="908" w:type="dxa"/>
            <w:shd w:val="clear" w:color="auto" w:fill="auto"/>
            <w:vAlign w:val="center"/>
          </w:tcPr>
          <w:p w14:paraId="658F6FA4">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850" w:type="dxa"/>
            <w:shd w:val="clear" w:color="auto" w:fill="auto"/>
            <w:vAlign w:val="center"/>
          </w:tcPr>
          <w:p w14:paraId="37DE9638">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块</w:t>
            </w:r>
          </w:p>
        </w:tc>
      </w:tr>
      <w:tr w14:paraId="557F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0A5D6B41">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7</w:t>
            </w:r>
          </w:p>
        </w:tc>
        <w:tc>
          <w:tcPr>
            <w:tcW w:w="1985" w:type="dxa"/>
            <w:shd w:val="clear" w:color="auto" w:fill="auto"/>
            <w:vAlign w:val="center"/>
          </w:tcPr>
          <w:p w14:paraId="773C9BE7">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辅材与施工</w:t>
            </w:r>
          </w:p>
        </w:tc>
        <w:tc>
          <w:tcPr>
            <w:tcW w:w="5302" w:type="dxa"/>
            <w:shd w:val="clear" w:color="auto" w:fill="auto"/>
            <w:vAlign w:val="center"/>
          </w:tcPr>
          <w:p w14:paraId="32524B20">
            <w:pPr>
              <w:widowControl/>
              <w:rPr>
                <w:rFonts w:ascii="宋体" w:hAnsi="宋体" w:eastAsia="宋体" w:cs="宋体"/>
                <w:bCs/>
                <w:kern w:val="0"/>
                <w:sz w:val="24"/>
                <w:szCs w:val="24"/>
              </w:rPr>
            </w:pPr>
            <w:r>
              <w:rPr>
                <w:rFonts w:hint="eastAsia" w:ascii="宋体" w:hAnsi="宋体" w:eastAsia="宋体" w:cs="宋体"/>
                <w:bCs/>
                <w:kern w:val="0"/>
                <w:sz w:val="24"/>
                <w:szCs w:val="24"/>
              </w:rPr>
              <w:t>配套辅材，施工，设备安装与集成调试</w:t>
            </w:r>
          </w:p>
        </w:tc>
        <w:tc>
          <w:tcPr>
            <w:tcW w:w="908" w:type="dxa"/>
            <w:shd w:val="clear" w:color="auto" w:fill="auto"/>
            <w:vAlign w:val="center"/>
          </w:tcPr>
          <w:p w14:paraId="2DB8AA26">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850" w:type="dxa"/>
            <w:shd w:val="clear" w:color="auto" w:fill="auto"/>
            <w:vAlign w:val="center"/>
          </w:tcPr>
          <w:p w14:paraId="29746961">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项</w:t>
            </w:r>
          </w:p>
        </w:tc>
      </w:tr>
    </w:tbl>
    <w:p w14:paraId="7DAC0939">
      <w:pPr>
        <w:autoSpaceDE w:val="0"/>
        <w:autoSpaceDN w:val="0"/>
        <w:spacing w:line="360" w:lineRule="auto"/>
        <w:jc w:val="left"/>
        <w:rPr>
          <w:rFonts w:ascii="宋体" w:hAnsi="宋体" w:eastAsia="宋体" w:cs="宋体"/>
          <w:kern w:val="0"/>
          <w:sz w:val="22"/>
        </w:rPr>
      </w:pPr>
    </w:p>
    <w:p w14:paraId="08FEC9FE">
      <w:pPr>
        <w:autoSpaceDE w:val="0"/>
        <w:autoSpaceDN w:val="0"/>
        <w:spacing w:line="360" w:lineRule="auto"/>
        <w:jc w:val="left"/>
        <w:rPr>
          <w:rFonts w:ascii="宋体" w:hAnsi="宋体" w:eastAsia="宋体" w:cs="宋体"/>
          <w:b/>
          <w:kern w:val="0"/>
          <w:sz w:val="24"/>
        </w:rPr>
      </w:pPr>
      <w:r>
        <w:rPr>
          <w:rFonts w:ascii="宋体" w:hAnsi="宋体" w:eastAsia="宋体" w:cs="宋体"/>
          <w:b/>
          <w:kern w:val="0"/>
          <w:sz w:val="24"/>
        </w:rPr>
        <w:t>二、重要说明</w:t>
      </w:r>
    </w:p>
    <w:p w14:paraId="6844EC81">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spacing w:val="-3"/>
          <w:kern w:val="0"/>
          <w:sz w:val="24"/>
          <w:szCs w:val="24"/>
        </w:rPr>
        <w:t>、所有技术指标不得负偏离。功能参数要求中需提供的证明材料在</w:t>
      </w:r>
      <w:r>
        <w:rPr>
          <w:rFonts w:ascii="宋体" w:hAnsi="宋体" w:eastAsia="宋体" w:cs="宋体"/>
          <w:spacing w:val="-12"/>
          <w:kern w:val="0"/>
          <w:sz w:val="24"/>
          <w:szCs w:val="24"/>
        </w:rPr>
        <w:t>投标文件中必须提供，未按要求提供的视为不符合。投标人标书内响应的</w:t>
      </w:r>
      <w:r>
        <w:rPr>
          <w:rFonts w:ascii="宋体" w:hAnsi="宋体" w:eastAsia="宋体" w:cs="宋体"/>
          <w:spacing w:val="-15"/>
          <w:kern w:val="0"/>
          <w:sz w:val="24"/>
          <w:szCs w:val="24"/>
        </w:rPr>
        <w:t>功能参数以及提供的所有证明材料必须真实可靠，中标后</w:t>
      </w:r>
      <w:r>
        <w:rPr>
          <w:rFonts w:ascii="宋体" w:hAnsi="宋体" w:eastAsia="宋体" w:cs="宋体"/>
          <w:kern w:val="0"/>
          <w:sz w:val="24"/>
          <w:szCs w:val="24"/>
        </w:rPr>
        <w:t>3</w:t>
      </w:r>
      <w:r>
        <w:rPr>
          <w:rFonts w:ascii="宋体" w:hAnsi="宋体" w:eastAsia="宋体" w:cs="宋体"/>
          <w:spacing w:val="-11"/>
          <w:kern w:val="0"/>
          <w:sz w:val="24"/>
          <w:szCs w:val="24"/>
        </w:rPr>
        <w:t>日内须提供投</w:t>
      </w:r>
      <w:r>
        <w:rPr>
          <w:rFonts w:ascii="宋体" w:hAnsi="宋体" w:eastAsia="宋体" w:cs="宋体"/>
          <w:spacing w:val="-9"/>
          <w:kern w:val="0"/>
          <w:sz w:val="24"/>
          <w:szCs w:val="24"/>
        </w:rPr>
        <w:t>标文件中全部证明材料复印件</w:t>
      </w:r>
      <w:r>
        <w:rPr>
          <w:rFonts w:ascii="宋体" w:hAnsi="宋体" w:eastAsia="宋体" w:cs="宋体"/>
          <w:spacing w:val="-9"/>
          <w:kern w:val="0"/>
          <w:sz w:val="24"/>
          <w:szCs w:val="24"/>
          <w:highlight w:val="yellow"/>
        </w:rPr>
        <w:t>并加盖制造商公章件</w:t>
      </w:r>
      <w:r>
        <w:rPr>
          <w:rFonts w:ascii="宋体" w:hAnsi="宋体" w:eastAsia="宋体" w:cs="宋体"/>
          <w:kern w:val="0"/>
          <w:sz w:val="24"/>
          <w:szCs w:val="24"/>
          <w:highlight w:val="yellow"/>
        </w:rPr>
        <w:t>（</w:t>
      </w:r>
      <w:r>
        <w:rPr>
          <w:rFonts w:ascii="宋体" w:hAnsi="宋体" w:eastAsia="宋体" w:cs="宋体"/>
          <w:spacing w:val="-2"/>
          <w:kern w:val="0"/>
          <w:sz w:val="24"/>
          <w:szCs w:val="24"/>
          <w:highlight w:val="yellow"/>
        </w:rPr>
        <w:t>原件</w:t>
      </w:r>
      <w:r>
        <w:rPr>
          <w:rFonts w:ascii="宋体" w:hAnsi="宋体" w:eastAsia="宋体" w:cs="宋体"/>
          <w:spacing w:val="-44"/>
          <w:kern w:val="0"/>
          <w:sz w:val="24"/>
          <w:szCs w:val="24"/>
          <w:highlight w:val="yellow"/>
        </w:rPr>
        <w:t>）</w:t>
      </w:r>
      <w:r>
        <w:rPr>
          <w:rFonts w:ascii="宋体" w:hAnsi="宋体" w:eastAsia="宋体" w:cs="宋体"/>
          <w:spacing w:val="-11"/>
          <w:kern w:val="0"/>
          <w:sz w:val="24"/>
          <w:szCs w:val="24"/>
        </w:rPr>
        <w:t>。未能在规定时间内提供上述相关原件的，作无效投标处理，同时列入政府采购违法失</w:t>
      </w:r>
      <w:r>
        <w:rPr>
          <w:rFonts w:ascii="宋体" w:hAnsi="宋体" w:eastAsia="宋体" w:cs="宋体"/>
          <w:spacing w:val="-7"/>
          <w:kern w:val="0"/>
          <w:sz w:val="24"/>
          <w:szCs w:val="24"/>
        </w:rPr>
        <w:t>信行为记录名单，如有违法行为的须承担相应法律责任。</w:t>
      </w:r>
    </w:p>
    <w:p w14:paraId="5360AD37">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ascii="宋体" w:hAnsi="宋体" w:eastAsia="宋体" w:cs="宋体"/>
          <w:spacing w:val="-3"/>
          <w:kern w:val="0"/>
          <w:sz w:val="24"/>
          <w:szCs w:val="24"/>
        </w:rPr>
        <w:t>、采购单位不组织集中现场踏勘。经采购单位允许，供应商可为勘</w:t>
      </w:r>
      <w:r>
        <w:rPr>
          <w:rFonts w:ascii="宋体" w:hAnsi="宋体" w:eastAsia="宋体" w:cs="宋体"/>
          <w:spacing w:val="-13"/>
          <w:kern w:val="0"/>
          <w:sz w:val="24"/>
          <w:szCs w:val="24"/>
        </w:rPr>
        <w:t>察目的进入采购单位的项目现场，但供应商不得因此使采购单位承担有关</w:t>
      </w:r>
      <w:r>
        <w:rPr>
          <w:rFonts w:ascii="宋体" w:hAnsi="宋体" w:eastAsia="宋体" w:cs="宋体"/>
          <w:spacing w:val="-12"/>
          <w:kern w:val="0"/>
          <w:sz w:val="24"/>
          <w:szCs w:val="24"/>
        </w:rPr>
        <w:t>的责任和蒙受损失。供应商应承担勘察现场的责任和风险。勘察现场所发</w:t>
      </w:r>
      <w:r>
        <w:rPr>
          <w:rFonts w:ascii="宋体" w:hAnsi="宋体" w:eastAsia="宋体" w:cs="宋体"/>
          <w:spacing w:val="-14"/>
          <w:kern w:val="0"/>
          <w:sz w:val="24"/>
          <w:szCs w:val="24"/>
        </w:rPr>
        <w:t>生的费用由供应商自行承担。在现场勘察时，熟悉作业现场等情况，以获</w:t>
      </w:r>
      <w:r>
        <w:rPr>
          <w:rFonts w:ascii="宋体" w:hAnsi="宋体" w:eastAsia="宋体" w:cs="宋体"/>
          <w:spacing w:val="-11"/>
          <w:kern w:val="0"/>
          <w:sz w:val="24"/>
          <w:szCs w:val="24"/>
        </w:rPr>
        <w:t>得一切可能影响其响应的直接资料。供应商成交后，不得以不完全了解现</w:t>
      </w:r>
      <w:r>
        <w:rPr>
          <w:rFonts w:ascii="宋体" w:hAnsi="宋体" w:eastAsia="宋体" w:cs="宋体"/>
          <w:spacing w:val="-3"/>
          <w:kern w:val="0"/>
          <w:sz w:val="24"/>
          <w:szCs w:val="24"/>
        </w:rPr>
        <w:t>场情况为理由而向采购单位提出任何索赔</w:t>
      </w:r>
      <w:r>
        <w:rPr>
          <w:rFonts w:ascii="宋体" w:hAnsi="宋体" w:eastAsia="宋体" w:cs="宋体"/>
          <w:kern w:val="0"/>
          <w:sz w:val="24"/>
          <w:szCs w:val="24"/>
        </w:rPr>
        <w:t>（</w:t>
      </w:r>
      <w:r>
        <w:rPr>
          <w:rFonts w:ascii="宋体" w:hAnsi="宋体" w:eastAsia="宋体" w:cs="宋体"/>
          <w:spacing w:val="-3"/>
          <w:kern w:val="0"/>
          <w:sz w:val="24"/>
          <w:szCs w:val="24"/>
        </w:rPr>
        <w:t>包括增加合同价或延长工期等）的要求，对此采购单位不承担任何责任并将不作任何答复与考虑。</w:t>
      </w:r>
    </w:p>
    <w:p w14:paraId="757D2C31">
      <w:pPr>
        <w:autoSpaceDE w:val="0"/>
        <w:autoSpaceDN w:val="0"/>
        <w:spacing w:line="360" w:lineRule="auto"/>
        <w:ind w:firstLine="480" w:firstLineChars="200"/>
        <w:rPr>
          <w:rFonts w:ascii="宋体" w:hAnsi="宋体" w:eastAsia="宋体" w:cs="宋体"/>
          <w:spacing w:val="-3"/>
          <w:kern w:val="0"/>
          <w:sz w:val="24"/>
          <w:szCs w:val="24"/>
        </w:rPr>
      </w:pPr>
      <w:r>
        <w:rPr>
          <w:rFonts w:ascii="宋体" w:hAnsi="宋体" w:eastAsia="宋体" w:cs="宋体"/>
          <w:kern w:val="0"/>
          <w:sz w:val="24"/>
          <w:szCs w:val="24"/>
        </w:rPr>
        <w:t>3</w:t>
      </w:r>
      <w:r>
        <w:rPr>
          <w:rFonts w:ascii="宋体" w:hAnsi="宋体" w:eastAsia="宋体" w:cs="宋体"/>
          <w:spacing w:val="-3"/>
          <w:kern w:val="0"/>
          <w:sz w:val="24"/>
          <w:szCs w:val="24"/>
        </w:rPr>
        <w:t>、中标公告发出后，招标人有权要求中标单位在规定时间内提供所</w:t>
      </w:r>
      <w:r>
        <w:rPr>
          <w:rFonts w:ascii="宋体" w:hAnsi="宋体" w:eastAsia="宋体" w:cs="宋体"/>
          <w:spacing w:val="-9"/>
          <w:kern w:val="0"/>
          <w:sz w:val="24"/>
          <w:szCs w:val="24"/>
        </w:rPr>
        <w:t>投硬盘录像机及相关</w:t>
      </w:r>
      <w:r>
        <w:rPr>
          <w:rFonts w:hint="eastAsia" w:ascii="宋体" w:hAnsi="宋体" w:eastAsia="宋体" w:cs="宋体"/>
          <w:spacing w:val="-9"/>
          <w:kern w:val="0"/>
          <w:sz w:val="24"/>
          <w:szCs w:val="24"/>
        </w:rPr>
        <w:t>摄像机</w:t>
      </w:r>
      <w:r>
        <w:rPr>
          <w:rFonts w:ascii="宋体" w:hAnsi="宋体" w:eastAsia="宋体" w:cs="宋体"/>
          <w:spacing w:val="-9"/>
          <w:kern w:val="0"/>
          <w:sz w:val="24"/>
          <w:szCs w:val="24"/>
        </w:rPr>
        <w:t>进行功能验证与测试。如经测试发现与采购要</w:t>
      </w:r>
      <w:r>
        <w:rPr>
          <w:rFonts w:ascii="宋体" w:hAnsi="宋体" w:eastAsia="宋体" w:cs="宋体"/>
          <w:spacing w:val="-7"/>
          <w:kern w:val="0"/>
          <w:sz w:val="24"/>
          <w:szCs w:val="24"/>
        </w:rPr>
        <w:t>求或报价文件响应承诺不一致，则视为欺诈行为，采购人将不授予合同，</w:t>
      </w:r>
      <w:r>
        <w:rPr>
          <w:rFonts w:ascii="宋体" w:hAnsi="宋体" w:eastAsia="宋体" w:cs="宋体"/>
          <w:spacing w:val="-3"/>
          <w:kern w:val="0"/>
          <w:sz w:val="24"/>
          <w:szCs w:val="24"/>
        </w:rPr>
        <w:t>投标人将承担一切后果与责任。</w:t>
      </w:r>
    </w:p>
    <w:p w14:paraId="353B1651">
      <w:pPr>
        <w:autoSpaceDE w:val="0"/>
        <w:autoSpaceDN w:val="0"/>
        <w:spacing w:line="360" w:lineRule="auto"/>
        <w:jc w:val="left"/>
        <w:rPr>
          <w:rFonts w:ascii="宋体" w:hAnsi="宋体" w:eastAsia="宋体" w:cs="宋体"/>
          <w:b/>
          <w:kern w:val="0"/>
          <w:sz w:val="24"/>
        </w:rPr>
      </w:pPr>
      <w:r>
        <w:rPr>
          <w:rFonts w:ascii="宋体" w:hAnsi="宋体" w:eastAsia="宋体" w:cs="宋体"/>
          <w:b/>
          <w:kern w:val="0"/>
          <w:sz w:val="24"/>
        </w:rPr>
        <w:t>三、非单一产品采购项目</w:t>
      </w:r>
    </w:p>
    <w:p w14:paraId="6577095A">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本项目核心产品为</w:t>
      </w:r>
      <w:r>
        <w:rPr>
          <w:rFonts w:hint="eastAsia" w:ascii="宋体" w:hAnsi="宋体" w:eastAsia="宋体" w:cs="宋体"/>
          <w:kern w:val="0"/>
          <w:sz w:val="24"/>
          <w:szCs w:val="24"/>
          <w:u w:val="single"/>
        </w:rPr>
        <w:t>高清枪式摄像机</w:t>
      </w:r>
      <w:r>
        <w:rPr>
          <w:rFonts w:ascii="宋体" w:hAnsi="宋体" w:eastAsia="宋体" w:cs="宋体"/>
          <w:kern w:val="0"/>
          <w:sz w:val="24"/>
          <w:szCs w:val="24"/>
        </w:rPr>
        <w:t>。</w:t>
      </w:r>
    </w:p>
    <w:p w14:paraId="5DED346D">
      <w:pPr>
        <w:autoSpaceDE w:val="0"/>
        <w:autoSpaceDN w:val="0"/>
        <w:spacing w:line="360" w:lineRule="auto"/>
        <w:jc w:val="left"/>
        <w:rPr>
          <w:rFonts w:ascii="宋体" w:hAnsi="宋体" w:eastAsia="宋体" w:cs="宋体"/>
          <w:b/>
          <w:kern w:val="0"/>
          <w:sz w:val="24"/>
        </w:rPr>
      </w:pPr>
      <w:r>
        <w:rPr>
          <w:rFonts w:ascii="宋体" w:hAnsi="宋体" w:eastAsia="宋体" w:cs="宋体"/>
          <w:b/>
          <w:kern w:val="0"/>
          <w:sz w:val="24"/>
        </w:rPr>
        <w:t>四、工期要求</w:t>
      </w:r>
    </w:p>
    <w:p w14:paraId="364563FF">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工期要求：签订合同后 30 日内完成，交付采购人使用。</w:t>
      </w:r>
    </w:p>
    <w:p w14:paraId="56B9F1FF">
      <w:pPr>
        <w:autoSpaceDE w:val="0"/>
        <w:autoSpaceDN w:val="0"/>
        <w:spacing w:line="360" w:lineRule="auto"/>
        <w:jc w:val="left"/>
        <w:rPr>
          <w:rFonts w:ascii="宋体" w:hAnsi="宋体" w:eastAsia="宋体" w:cs="宋体"/>
          <w:b/>
          <w:kern w:val="0"/>
          <w:sz w:val="24"/>
        </w:rPr>
      </w:pPr>
      <w:r>
        <w:rPr>
          <w:rFonts w:ascii="宋体" w:hAnsi="宋体" w:eastAsia="宋体" w:cs="宋体"/>
          <w:b/>
          <w:kern w:val="0"/>
          <w:sz w:val="24"/>
        </w:rPr>
        <w:t>五、验收</w:t>
      </w:r>
    </w:p>
    <w:p w14:paraId="5C2D5A7C">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1、采购单位按合同约定积极配合供应商履约，按合同约定及时组织相关专业技术人员，必要时邀请质检等部门共同参与验收，并出具验收报告，验收合格的作为支付款项的依据。</w:t>
      </w:r>
    </w:p>
    <w:p w14:paraId="7C65EC69">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2、采购单位根据询价文件、合同约定和验收合格报告内容，按相关支付规定直接支付款项。</w:t>
      </w:r>
    </w:p>
    <w:p w14:paraId="4A189B85">
      <w:pPr>
        <w:autoSpaceDE w:val="0"/>
        <w:autoSpaceDN w:val="0"/>
        <w:spacing w:line="360" w:lineRule="auto"/>
        <w:rPr>
          <w:rFonts w:ascii="宋体" w:hAnsi="宋体" w:eastAsia="宋体" w:cs="宋体"/>
          <w:b/>
          <w:kern w:val="0"/>
          <w:sz w:val="24"/>
          <w:szCs w:val="24"/>
        </w:rPr>
      </w:pPr>
      <w:r>
        <w:rPr>
          <w:rFonts w:hint="eastAsia" w:ascii="宋体" w:hAnsi="宋体" w:eastAsia="宋体" w:cs="宋体"/>
          <w:b/>
          <w:kern w:val="0"/>
          <w:sz w:val="24"/>
          <w:szCs w:val="24"/>
        </w:rPr>
        <w:t>六、质保期限</w:t>
      </w:r>
    </w:p>
    <w:p w14:paraId="448CD9BD">
      <w:pPr>
        <w:autoSpaceDE w:val="0"/>
        <w:autoSpaceDN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质保要求：自验收合格之日起两年。</w:t>
      </w:r>
    </w:p>
    <w:p w14:paraId="6B5D620B">
      <w:pPr>
        <w:autoSpaceDE w:val="0"/>
        <w:autoSpaceDN w:val="0"/>
        <w:spacing w:line="360" w:lineRule="auto"/>
        <w:jc w:val="left"/>
        <w:rPr>
          <w:rFonts w:ascii="宋体" w:hAnsi="宋体" w:eastAsia="宋体" w:cs="宋体"/>
          <w:b/>
          <w:kern w:val="0"/>
          <w:sz w:val="24"/>
        </w:rPr>
      </w:pPr>
      <w:r>
        <w:rPr>
          <w:rFonts w:hint="eastAsia" w:ascii="宋体" w:hAnsi="宋体" w:eastAsia="宋体" w:cs="宋体"/>
          <w:b/>
          <w:kern w:val="0"/>
          <w:sz w:val="24"/>
        </w:rPr>
        <w:t>七</w:t>
      </w:r>
      <w:r>
        <w:rPr>
          <w:rFonts w:ascii="宋体" w:hAnsi="宋体" w:eastAsia="宋体" w:cs="宋体"/>
          <w:b/>
          <w:kern w:val="0"/>
          <w:sz w:val="24"/>
        </w:rPr>
        <w:t>、付款方式</w:t>
      </w:r>
    </w:p>
    <w:p w14:paraId="26BF8404">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合同签订后一个月内支付30%预付款，中标单位提供产品装备的安装、调试、运输、保险、售后服务等，直至项目实施完成并经验收合格后付至合同价的95%，余款至一年后一次性付清。每次付款前，供应商必须按照采购单位的要求提供正规发票。</w:t>
      </w:r>
    </w:p>
    <w:p w14:paraId="5AA62D28">
      <w:pPr>
        <w:autoSpaceDE w:val="0"/>
        <w:autoSpaceDN w:val="0"/>
        <w:spacing w:line="360" w:lineRule="auto"/>
        <w:jc w:val="left"/>
        <w:rPr>
          <w:rFonts w:ascii="宋体" w:hAnsi="宋体" w:eastAsia="宋体" w:cs="宋体"/>
          <w:b/>
          <w:kern w:val="0"/>
          <w:sz w:val="24"/>
        </w:rPr>
      </w:pPr>
      <w:r>
        <w:rPr>
          <w:rFonts w:hint="eastAsia" w:ascii="宋体" w:hAnsi="宋体" w:eastAsia="宋体" w:cs="宋体"/>
          <w:b/>
          <w:kern w:val="0"/>
          <w:sz w:val="24"/>
        </w:rPr>
        <w:t>八</w:t>
      </w:r>
      <w:r>
        <w:rPr>
          <w:rFonts w:ascii="宋体" w:hAnsi="宋体" w:eastAsia="宋体" w:cs="宋体"/>
          <w:b/>
          <w:kern w:val="0"/>
          <w:sz w:val="24"/>
        </w:rPr>
        <w:t>、履约保证金</w:t>
      </w:r>
    </w:p>
    <w:p w14:paraId="3ACB5451">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本项目免收履约保证金。</w:t>
      </w:r>
    </w:p>
    <w:p w14:paraId="3A45B80B">
      <w:pPr>
        <w:adjustRightInd w:val="0"/>
        <w:snapToGrid w:val="0"/>
        <w:spacing w:line="460" w:lineRule="exact"/>
        <w:ind w:firstLine="720" w:firstLineChars="200"/>
        <w:jc w:val="left"/>
        <w:textAlignment w:val="baseline"/>
        <w:rPr>
          <w:rFonts w:hint="eastAsia" w:ascii="宋体" w:hAnsi="宋体" w:eastAsia="宋体"/>
          <w:sz w:val="36"/>
          <w:szCs w:val="36"/>
        </w:rPr>
      </w:pPr>
    </w:p>
    <w:p w14:paraId="6563319C">
      <w:pPr>
        <w:adjustRightInd w:val="0"/>
        <w:snapToGrid w:val="0"/>
        <w:spacing w:line="460" w:lineRule="exact"/>
        <w:ind w:firstLine="720" w:firstLineChars="200"/>
        <w:jc w:val="left"/>
        <w:textAlignment w:val="baseline"/>
        <w:rPr>
          <w:rFonts w:hint="eastAsia" w:ascii="宋体" w:hAnsi="宋体" w:eastAsia="宋体"/>
          <w:sz w:val="36"/>
          <w:szCs w:val="36"/>
        </w:rPr>
      </w:pPr>
    </w:p>
    <w:p w14:paraId="70807D40">
      <w:pPr>
        <w:adjustRightInd w:val="0"/>
        <w:snapToGrid w:val="0"/>
        <w:spacing w:line="460" w:lineRule="exact"/>
        <w:ind w:firstLine="720" w:firstLineChars="200"/>
        <w:jc w:val="left"/>
        <w:textAlignment w:val="baseline"/>
        <w:rPr>
          <w:rFonts w:hint="eastAsia" w:ascii="宋体" w:hAnsi="宋体" w:eastAsia="宋体"/>
          <w:sz w:val="36"/>
          <w:szCs w:val="36"/>
        </w:rPr>
      </w:pPr>
    </w:p>
    <w:p w14:paraId="6DA9E68D">
      <w:pPr>
        <w:adjustRightInd w:val="0"/>
        <w:snapToGrid w:val="0"/>
        <w:spacing w:line="460" w:lineRule="exact"/>
        <w:ind w:firstLine="720" w:firstLineChars="200"/>
        <w:jc w:val="left"/>
        <w:textAlignment w:val="baseline"/>
        <w:rPr>
          <w:rFonts w:hint="eastAsia" w:ascii="宋体" w:hAnsi="宋体" w:eastAsia="宋体"/>
          <w:sz w:val="36"/>
          <w:szCs w:val="36"/>
        </w:rPr>
      </w:pPr>
    </w:p>
    <w:p w14:paraId="45AA68C2">
      <w:pPr>
        <w:adjustRightInd w:val="0"/>
        <w:snapToGrid w:val="0"/>
        <w:spacing w:line="460" w:lineRule="exact"/>
        <w:ind w:firstLine="720" w:firstLineChars="200"/>
        <w:jc w:val="left"/>
        <w:textAlignment w:val="baseline"/>
        <w:rPr>
          <w:rFonts w:hint="eastAsia" w:ascii="宋体" w:hAnsi="宋体" w:eastAsia="宋体"/>
          <w:sz w:val="36"/>
          <w:szCs w:val="36"/>
        </w:rPr>
      </w:pPr>
    </w:p>
    <w:p w14:paraId="3F5791DB">
      <w:pPr>
        <w:adjustRightInd w:val="0"/>
        <w:snapToGrid w:val="0"/>
        <w:spacing w:line="460" w:lineRule="exact"/>
        <w:ind w:firstLine="720" w:firstLineChars="200"/>
        <w:jc w:val="left"/>
        <w:textAlignment w:val="baseline"/>
        <w:rPr>
          <w:rFonts w:hint="eastAsia" w:ascii="宋体" w:hAnsi="宋体" w:eastAsia="宋体"/>
          <w:sz w:val="36"/>
          <w:szCs w:val="36"/>
        </w:rPr>
      </w:pPr>
    </w:p>
    <w:p w14:paraId="5D68384E">
      <w:pPr>
        <w:adjustRightInd w:val="0"/>
        <w:snapToGrid w:val="0"/>
        <w:spacing w:line="460" w:lineRule="exact"/>
        <w:ind w:firstLine="720" w:firstLineChars="200"/>
        <w:jc w:val="left"/>
        <w:textAlignment w:val="baseline"/>
        <w:rPr>
          <w:rFonts w:hint="eastAsia" w:ascii="宋体" w:hAnsi="宋体" w:eastAsia="宋体"/>
          <w:sz w:val="36"/>
          <w:szCs w:val="36"/>
        </w:rPr>
      </w:pPr>
    </w:p>
    <w:p w14:paraId="04350E35">
      <w:pPr>
        <w:adjustRightInd w:val="0"/>
        <w:snapToGrid w:val="0"/>
        <w:spacing w:line="460" w:lineRule="exact"/>
        <w:ind w:firstLine="720" w:firstLineChars="200"/>
        <w:jc w:val="left"/>
        <w:textAlignment w:val="baseline"/>
        <w:rPr>
          <w:rFonts w:hint="eastAsia" w:ascii="宋体" w:hAnsi="宋体" w:eastAsia="宋体"/>
          <w:sz w:val="36"/>
          <w:szCs w:val="36"/>
        </w:rPr>
      </w:pPr>
    </w:p>
    <w:p w14:paraId="5F3BCC29">
      <w:pPr>
        <w:adjustRightInd w:val="0"/>
        <w:snapToGrid w:val="0"/>
        <w:spacing w:line="460" w:lineRule="exact"/>
        <w:ind w:firstLine="720" w:firstLineChars="200"/>
        <w:jc w:val="left"/>
        <w:textAlignment w:val="baseline"/>
        <w:rPr>
          <w:rFonts w:hint="eastAsia" w:ascii="宋体" w:hAnsi="宋体" w:eastAsia="宋体"/>
          <w:sz w:val="36"/>
          <w:szCs w:val="36"/>
        </w:rPr>
      </w:pPr>
    </w:p>
    <w:p w14:paraId="2C37CF3E">
      <w:pPr>
        <w:adjustRightInd w:val="0"/>
        <w:snapToGrid w:val="0"/>
        <w:spacing w:line="460" w:lineRule="exact"/>
        <w:ind w:firstLine="720" w:firstLineChars="200"/>
        <w:jc w:val="left"/>
        <w:textAlignment w:val="baseline"/>
        <w:rPr>
          <w:rFonts w:hint="eastAsia" w:ascii="宋体" w:hAnsi="宋体" w:eastAsia="宋体"/>
          <w:sz w:val="36"/>
          <w:szCs w:val="36"/>
        </w:rPr>
      </w:pPr>
    </w:p>
    <w:p w14:paraId="4BC251EE">
      <w:pPr>
        <w:adjustRightInd w:val="0"/>
        <w:snapToGrid w:val="0"/>
        <w:spacing w:line="460" w:lineRule="exact"/>
        <w:ind w:firstLine="720" w:firstLineChars="200"/>
        <w:jc w:val="left"/>
        <w:textAlignment w:val="baseline"/>
        <w:rPr>
          <w:rFonts w:hint="eastAsia" w:ascii="宋体" w:hAnsi="宋体" w:eastAsia="宋体"/>
          <w:sz w:val="36"/>
          <w:szCs w:val="36"/>
        </w:rPr>
      </w:pPr>
    </w:p>
    <w:p w14:paraId="6692A86E">
      <w:pPr>
        <w:adjustRightInd w:val="0"/>
        <w:snapToGrid w:val="0"/>
        <w:spacing w:line="460" w:lineRule="exact"/>
        <w:ind w:firstLine="720" w:firstLineChars="200"/>
        <w:jc w:val="left"/>
        <w:textAlignment w:val="baseline"/>
        <w:rPr>
          <w:rFonts w:hint="eastAsia" w:ascii="宋体" w:hAnsi="宋体" w:eastAsia="宋体"/>
          <w:sz w:val="36"/>
          <w:szCs w:val="36"/>
        </w:rPr>
      </w:pPr>
    </w:p>
    <w:p w14:paraId="01CBE099">
      <w:pPr>
        <w:adjustRightInd w:val="0"/>
        <w:snapToGrid w:val="0"/>
        <w:spacing w:line="460" w:lineRule="exact"/>
        <w:ind w:firstLine="720" w:firstLineChars="200"/>
        <w:jc w:val="left"/>
        <w:textAlignment w:val="baseline"/>
        <w:rPr>
          <w:rFonts w:hint="eastAsia" w:ascii="宋体" w:hAnsi="宋体" w:eastAsia="宋体"/>
          <w:sz w:val="36"/>
          <w:szCs w:val="36"/>
        </w:rPr>
      </w:pPr>
    </w:p>
    <w:p w14:paraId="6436D329">
      <w:pPr>
        <w:adjustRightInd w:val="0"/>
        <w:snapToGrid w:val="0"/>
        <w:spacing w:line="460" w:lineRule="exact"/>
        <w:ind w:firstLine="720" w:firstLineChars="200"/>
        <w:jc w:val="left"/>
        <w:textAlignment w:val="baseline"/>
        <w:rPr>
          <w:rFonts w:hint="eastAsia" w:ascii="宋体" w:hAnsi="宋体" w:eastAsia="宋体"/>
          <w:sz w:val="36"/>
          <w:szCs w:val="36"/>
        </w:rPr>
      </w:pPr>
    </w:p>
    <w:p w14:paraId="2416C69E">
      <w:pPr>
        <w:adjustRightInd w:val="0"/>
        <w:snapToGrid w:val="0"/>
        <w:spacing w:line="460" w:lineRule="exact"/>
        <w:ind w:firstLine="720" w:firstLineChars="200"/>
        <w:jc w:val="left"/>
        <w:textAlignment w:val="baseline"/>
        <w:rPr>
          <w:rFonts w:hint="eastAsia" w:ascii="宋体" w:hAnsi="宋体" w:eastAsia="宋体"/>
          <w:sz w:val="36"/>
          <w:szCs w:val="36"/>
        </w:rPr>
      </w:pPr>
    </w:p>
    <w:p w14:paraId="584858D1">
      <w:pPr>
        <w:adjustRightInd w:val="0"/>
        <w:snapToGrid w:val="0"/>
        <w:spacing w:line="460" w:lineRule="exact"/>
        <w:ind w:firstLine="720" w:firstLineChars="200"/>
        <w:jc w:val="left"/>
        <w:textAlignment w:val="baseline"/>
        <w:rPr>
          <w:rFonts w:hint="eastAsia" w:ascii="宋体" w:hAnsi="宋体" w:eastAsia="宋体"/>
          <w:sz w:val="36"/>
          <w:szCs w:val="36"/>
        </w:rPr>
      </w:pPr>
    </w:p>
    <w:p w14:paraId="0F13BE36">
      <w:pPr>
        <w:adjustRightInd w:val="0"/>
        <w:snapToGrid w:val="0"/>
        <w:spacing w:line="460" w:lineRule="exact"/>
        <w:ind w:firstLine="720" w:firstLineChars="200"/>
        <w:jc w:val="left"/>
        <w:textAlignment w:val="baseline"/>
        <w:rPr>
          <w:rFonts w:hint="eastAsia" w:ascii="宋体" w:hAnsi="宋体" w:eastAsia="宋体"/>
          <w:sz w:val="36"/>
          <w:szCs w:val="36"/>
        </w:rPr>
      </w:pPr>
    </w:p>
    <w:p w14:paraId="70140636">
      <w:pPr>
        <w:adjustRightInd w:val="0"/>
        <w:snapToGrid w:val="0"/>
        <w:spacing w:line="460" w:lineRule="exact"/>
        <w:ind w:firstLine="720" w:firstLineChars="200"/>
        <w:jc w:val="left"/>
        <w:textAlignment w:val="baseline"/>
        <w:rPr>
          <w:rFonts w:hint="eastAsia" w:ascii="宋体" w:hAnsi="宋体" w:eastAsia="宋体"/>
          <w:sz w:val="36"/>
          <w:szCs w:val="36"/>
        </w:rPr>
      </w:pPr>
    </w:p>
    <w:p w14:paraId="21AC321B">
      <w:pPr>
        <w:adjustRightInd w:val="0"/>
        <w:snapToGrid w:val="0"/>
        <w:spacing w:line="460" w:lineRule="exact"/>
        <w:ind w:firstLine="720" w:firstLineChars="200"/>
        <w:jc w:val="left"/>
        <w:textAlignment w:val="baseline"/>
        <w:rPr>
          <w:rFonts w:hint="eastAsia" w:ascii="宋体" w:hAnsi="宋体" w:eastAsia="宋体"/>
          <w:sz w:val="36"/>
          <w:szCs w:val="36"/>
        </w:rPr>
      </w:pPr>
    </w:p>
    <w:p w14:paraId="49BE4273">
      <w:pPr>
        <w:adjustRightInd w:val="0"/>
        <w:snapToGrid w:val="0"/>
        <w:spacing w:line="460" w:lineRule="exact"/>
        <w:ind w:firstLine="720" w:firstLineChars="200"/>
        <w:jc w:val="left"/>
        <w:textAlignment w:val="baseline"/>
        <w:rPr>
          <w:rFonts w:hint="eastAsia" w:ascii="宋体" w:hAnsi="宋体" w:eastAsia="宋体"/>
          <w:sz w:val="36"/>
          <w:szCs w:val="36"/>
        </w:rPr>
      </w:pPr>
    </w:p>
    <w:p w14:paraId="7BE35282">
      <w:pPr>
        <w:adjustRightInd w:val="0"/>
        <w:snapToGrid w:val="0"/>
        <w:spacing w:line="460" w:lineRule="exact"/>
        <w:ind w:firstLine="720" w:firstLineChars="200"/>
        <w:jc w:val="left"/>
        <w:textAlignment w:val="baseline"/>
        <w:rPr>
          <w:rFonts w:hint="eastAsia" w:ascii="宋体" w:hAnsi="宋体" w:eastAsia="宋体"/>
          <w:sz w:val="36"/>
          <w:szCs w:val="36"/>
        </w:rPr>
      </w:pPr>
    </w:p>
    <w:p w14:paraId="1B4AADE4">
      <w:pPr>
        <w:widowControl/>
        <w:jc w:val="center"/>
        <w:rPr>
          <w:rFonts w:ascii="宋体" w:hAnsi="宋体" w:eastAsia="宋体"/>
          <w:b/>
          <w:bCs/>
          <w:sz w:val="32"/>
          <w:szCs w:val="32"/>
        </w:rPr>
      </w:pPr>
    </w:p>
    <w:p w14:paraId="247DEBFB">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0"/>
    </w:p>
    <w:p w14:paraId="0A84E593">
      <w:pPr>
        <w:widowControl/>
        <w:jc w:val="center"/>
        <w:rPr>
          <w:rFonts w:ascii="宋体" w:hAnsi="宋体" w:eastAsia="宋体"/>
          <w:b/>
          <w:bCs/>
          <w:sz w:val="32"/>
          <w:szCs w:val="32"/>
        </w:rPr>
      </w:pPr>
    </w:p>
    <w:p w14:paraId="44548B37">
      <w:pPr>
        <w:widowControl/>
        <w:jc w:val="center"/>
        <w:rPr>
          <w:rFonts w:ascii="宋体" w:hAnsi="宋体" w:eastAsia="宋体"/>
          <w:b/>
          <w:bCs/>
          <w:sz w:val="32"/>
          <w:szCs w:val="32"/>
        </w:rPr>
      </w:pPr>
      <w:r>
        <w:rPr>
          <w:rFonts w:hint="eastAsia" w:ascii="宋体" w:hAnsi="宋体" w:eastAsia="宋体"/>
          <w:b/>
          <w:bCs/>
          <w:sz w:val="32"/>
          <w:szCs w:val="32"/>
        </w:rPr>
        <w:t>1、资格证明文件</w:t>
      </w:r>
    </w:p>
    <w:p w14:paraId="66B66B8A">
      <w:pPr>
        <w:widowControl/>
        <w:jc w:val="center"/>
        <w:rPr>
          <w:rFonts w:ascii="宋体" w:hAnsi="宋体" w:eastAsia="宋体"/>
          <w:b/>
          <w:bCs/>
          <w:sz w:val="32"/>
          <w:szCs w:val="32"/>
        </w:rPr>
      </w:pPr>
    </w:p>
    <w:p w14:paraId="1CA1A5A1">
      <w:pPr>
        <w:jc w:val="center"/>
        <w:rPr>
          <w:rFonts w:ascii="宋体" w:hAnsi="宋体" w:eastAsia="宋体"/>
          <w:b/>
          <w:sz w:val="32"/>
          <w:szCs w:val="32"/>
        </w:rPr>
      </w:pPr>
      <w:r>
        <w:rPr>
          <w:rFonts w:hint="eastAsia" w:ascii="宋体" w:hAnsi="宋体" w:eastAsia="宋体"/>
          <w:b/>
          <w:sz w:val="32"/>
          <w:szCs w:val="32"/>
        </w:rPr>
        <w:t>2、开标一览表</w:t>
      </w:r>
    </w:p>
    <w:p w14:paraId="6C5CAA9C">
      <w:pPr>
        <w:jc w:val="center"/>
        <w:rPr>
          <w:rFonts w:ascii="宋体" w:hAnsi="宋体" w:eastAsia="宋体"/>
          <w:b/>
          <w:sz w:val="32"/>
          <w:szCs w:val="32"/>
        </w:rPr>
      </w:pPr>
    </w:p>
    <w:p w14:paraId="6C29A5C6">
      <w:pPr>
        <w:rPr>
          <w:rFonts w:ascii="宋体" w:hAnsi="宋体" w:eastAsia="宋体"/>
          <w:sz w:val="24"/>
          <w:szCs w:val="24"/>
        </w:rPr>
      </w:pPr>
      <w:r>
        <w:rPr>
          <w:rFonts w:hint="eastAsia" w:ascii="宋体" w:hAnsi="宋体" w:eastAsia="宋体"/>
          <w:sz w:val="24"/>
          <w:szCs w:val="24"/>
        </w:rPr>
        <w:t>投标人全称（加盖公章）：</w:t>
      </w:r>
    </w:p>
    <w:p w14:paraId="2388B66C">
      <w:pPr>
        <w:rPr>
          <w:rFonts w:ascii="宋体" w:hAnsi="宋体" w:eastAsia="宋体"/>
          <w:sz w:val="24"/>
          <w:szCs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14:paraId="3DF11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14:paraId="2E87A884">
            <w:pPr>
              <w:pStyle w:val="3"/>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14:paraId="746B4C96">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14:paraId="66FC5629">
            <w:pPr>
              <w:jc w:val="center"/>
              <w:rPr>
                <w:rFonts w:ascii="宋体" w:hAnsi="宋体" w:eastAsia="宋体"/>
                <w:sz w:val="24"/>
                <w:szCs w:val="24"/>
              </w:rPr>
            </w:pPr>
            <w:r>
              <w:rPr>
                <w:rFonts w:hint="eastAsia" w:ascii="宋体" w:hAnsi="宋体" w:eastAsia="宋体"/>
                <w:sz w:val="24"/>
                <w:szCs w:val="24"/>
              </w:rPr>
              <w:t>备注</w:t>
            </w:r>
          </w:p>
        </w:tc>
      </w:tr>
      <w:tr w14:paraId="5F2D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14:paraId="0C0674A5">
            <w:pPr>
              <w:pStyle w:val="3"/>
              <w:adjustRightInd w:val="0"/>
              <w:snapToGrid w:val="0"/>
              <w:spacing w:line="300" w:lineRule="auto"/>
              <w:rPr>
                <w:rFonts w:ascii="宋体" w:hAnsi="宋体" w:eastAsia="宋体" w:cs="宋体"/>
                <w:kern w:val="2"/>
                <w:sz w:val="24"/>
                <w:szCs w:val="24"/>
              </w:rPr>
            </w:pPr>
          </w:p>
        </w:tc>
        <w:tc>
          <w:tcPr>
            <w:tcW w:w="2094" w:type="pct"/>
            <w:vAlign w:val="center"/>
          </w:tcPr>
          <w:p w14:paraId="3D50765B">
            <w:pPr>
              <w:pStyle w:val="19"/>
              <w:spacing w:before="0" w:after="0" w:line="500" w:lineRule="exact"/>
              <w:ind w:firstLine="0"/>
              <w:rPr>
                <w:rFonts w:ascii="宋体" w:hAnsi="宋体"/>
                <w:kern w:val="2"/>
                <w:szCs w:val="21"/>
              </w:rPr>
            </w:pPr>
            <w:r>
              <w:rPr>
                <w:rFonts w:hint="eastAsia" w:ascii="宋体" w:hAnsi="宋体" w:cs="宋体"/>
                <w:b/>
                <w:bCs/>
              </w:rPr>
              <w:t xml:space="preserve">大写：  </w:t>
            </w:r>
            <w:r>
              <w:rPr>
                <w:rFonts w:hint="eastAsia" w:ascii="宋体" w:hAnsi="宋体" w:cs="宋体"/>
                <w:b/>
                <w:bCs/>
              </w:rPr>
              <w:br w:type="textWrapping"/>
            </w:r>
            <w:r>
              <w:rPr>
                <w:rFonts w:hint="eastAsia" w:ascii="宋体" w:hAnsi="宋体" w:cs="宋体"/>
                <w:b/>
                <w:bCs/>
              </w:rPr>
              <w:t xml:space="preserve">小写： </w:t>
            </w:r>
          </w:p>
        </w:tc>
        <w:tc>
          <w:tcPr>
            <w:tcW w:w="2094" w:type="pct"/>
            <w:vAlign w:val="center"/>
          </w:tcPr>
          <w:p w14:paraId="0FCBE908">
            <w:pPr>
              <w:pStyle w:val="3"/>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工期：日历天；质保期：；质量标准：。</w:t>
            </w:r>
          </w:p>
        </w:tc>
      </w:tr>
    </w:tbl>
    <w:p w14:paraId="2821DD55">
      <w:pPr>
        <w:rPr>
          <w:rFonts w:ascii="宋体" w:hAnsi="宋体" w:eastAsia="宋体"/>
          <w:sz w:val="24"/>
          <w:szCs w:val="24"/>
        </w:rPr>
      </w:pPr>
    </w:p>
    <w:p w14:paraId="44F8DA4C">
      <w:pPr>
        <w:rPr>
          <w:rFonts w:ascii="宋体" w:hAnsi="宋体" w:eastAsia="宋体"/>
          <w:sz w:val="24"/>
          <w:szCs w:val="24"/>
        </w:rPr>
      </w:pPr>
    </w:p>
    <w:p w14:paraId="395FC713">
      <w:pPr>
        <w:rPr>
          <w:rFonts w:ascii="宋体" w:hAnsi="宋体" w:eastAsia="宋体"/>
          <w:sz w:val="24"/>
          <w:szCs w:val="24"/>
        </w:rPr>
      </w:pPr>
      <w:r>
        <w:rPr>
          <w:rFonts w:hint="eastAsia" w:ascii="宋体" w:hAnsi="宋体" w:eastAsia="宋体"/>
          <w:sz w:val="24"/>
          <w:szCs w:val="24"/>
        </w:rPr>
        <w:t>法定代表人或授权代表（签字/盖章）：</w:t>
      </w:r>
    </w:p>
    <w:p w14:paraId="3467E370">
      <w:pPr>
        <w:rPr>
          <w:rFonts w:ascii="宋体" w:hAnsi="宋体" w:eastAsia="宋体"/>
          <w:sz w:val="24"/>
          <w:szCs w:val="24"/>
        </w:rPr>
      </w:pPr>
    </w:p>
    <w:p w14:paraId="1AAC63A8">
      <w:pPr>
        <w:ind w:firstLine="480"/>
        <w:jc w:val="right"/>
        <w:rPr>
          <w:rFonts w:ascii="宋体" w:hAnsi="宋体" w:eastAsia="宋体"/>
          <w:sz w:val="24"/>
          <w:szCs w:val="24"/>
        </w:rPr>
      </w:pPr>
    </w:p>
    <w:p w14:paraId="455A8E86">
      <w:pPr>
        <w:ind w:firstLine="480"/>
        <w:jc w:val="right"/>
        <w:rPr>
          <w:rFonts w:ascii="宋体" w:hAnsi="宋体" w:eastAsia="宋体"/>
          <w:sz w:val="24"/>
          <w:szCs w:val="24"/>
        </w:rPr>
      </w:pPr>
    </w:p>
    <w:p w14:paraId="5C60AAD0">
      <w:pPr>
        <w:ind w:firstLine="480"/>
        <w:jc w:val="right"/>
        <w:rPr>
          <w:rFonts w:ascii="宋体" w:hAnsi="宋体" w:eastAsia="宋体"/>
          <w:sz w:val="24"/>
          <w:szCs w:val="24"/>
        </w:rPr>
      </w:pPr>
      <w:r>
        <w:rPr>
          <w:rFonts w:hint="eastAsia" w:ascii="宋体" w:hAnsi="宋体" w:eastAsia="宋体"/>
          <w:sz w:val="24"/>
          <w:szCs w:val="24"/>
        </w:rPr>
        <w:t>日期：  202</w:t>
      </w:r>
      <w:r>
        <w:rPr>
          <w:rFonts w:hint="eastAsia" w:ascii="宋体" w:hAnsi="宋体" w:eastAsia="宋体"/>
          <w:sz w:val="24"/>
          <w:szCs w:val="24"/>
          <w:lang w:val="en-US" w:eastAsia="zh-CN"/>
        </w:rPr>
        <w:t>5</w:t>
      </w:r>
      <w:bookmarkStart w:id="11" w:name="_GoBack"/>
      <w:bookmarkEnd w:id="11"/>
      <w:r>
        <w:rPr>
          <w:rFonts w:hint="eastAsia" w:ascii="宋体" w:hAnsi="宋体" w:eastAsia="宋体"/>
          <w:sz w:val="24"/>
          <w:szCs w:val="24"/>
        </w:rPr>
        <w:t>年  月   日</w:t>
      </w:r>
    </w:p>
    <w:p w14:paraId="376E4C95">
      <w:pPr>
        <w:rPr>
          <w:rFonts w:ascii="宋体" w:hAnsi="宋体" w:eastAsia="宋体"/>
          <w:sz w:val="24"/>
          <w:szCs w:val="24"/>
        </w:rPr>
      </w:pPr>
    </w:p>
    <w:p w14:paraId="72EDE9F4">
      <w:pPr>
        <w:rPr>
          <w:rFonts w:ascii="宋体" w:hAnsi="宋体" w:eastAsia="宋体"/>
          <w:sz w:val="24"/>
          <w:szCs w:val="24"/>
        </w:rPr>
      </w:pPr>
    </w:p>
    <w:p w14:paraId="603D190A">
      <w:pPr>
        <w:ind w:firstLine="480"/>
        <w:rPr>
          <w:rFonts w:ascii="宋体" w:hAnsi="宋体" w:eastAsia="宋体"/>
          <w:sz w:val="24"/>
          <w:szCs w:val="24"/>
        </w:rPr>
      </w:pPr>
      <w:r>
        <w:rPr>
          <w:rFonts w:hint="eastAsia" w:ascii="宋体" w:hAnsi="宋体" w:eastAsia="宋体"/>
          <w:sz w:val="24"/>
          <w:szCs w:val="24"/>
        </w:rPr>
        <w:t>填写说明：</w:t>
      </w:r>
    </w:p>
    <w:p w14:paraId="4FF5E1D5">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6CC6F6D8">
      <w:pPr>
        <w:pStyle w:val="4"/>
        <w:ind w:left="0" w:leftChars="0"/>
        <w:rPr>
          <w:rFonts w:ascii="宋体" w:hAnsi="宋体" w:eastAsia="宋体"/>
        </w:rPr>
      </w:pPr>
    </w:p>
    <w:p w14:paraId="042D6190">
      <w:pPr>
        <w:autoSpaceDE w:val="0"/>
        <w:autoSpaceDN w:val="0"/>
        <w:spacing w:line="360" w:lineRule="auto"/>
        <w:jc w:val="center"/>
        <w:rPr>
          <w:rFonts w:hint="eastAsia" w:ascii="宋体" w:hAnsi="宋体" w:eastAsia="宋体" w:cs="宋体"/>
          <w:b/>
          <w:kern w:val="0"/>
          <w:sz w:val="24"/>
        </w:rPr>
      </w:pPr>
    </w:p>
    <w:p w14:paraId="6374F64A">
      <w:pPr>
        <w:autoSpaceDE w:val="0"/>
        <w:autoSpaceDN w:val="0"/>
        <w:spacing w:line="360" w:lineRule="auto"/>
        <w:jc w:val="center"/>
        <w:rPr>
          <w:rFonts w:hint="eastAsia" w:ascii="宋体" w:hAnsi="宋体" w:eastAsia="宋体" w:cs="宋体"/>
          <w:b/>
          <w:kern w:val="0"/>
          <w:sz w:val="24"/>
        </w:rPr>
      </w:pPr>
    </w:p>
    <w:p w14:paraId="2EDA1BEB">
      <w:pPr>
        <w:autoSpaceDE w:val="0"/>
        <w:autoSpaceDN w:val="0"/>
        <w:spacing w:line="360" w:lineRule="auto"/>
        <w:jc w:val="center"/>
        <w:rPr>
          <w:rFonts w:hint="eastAsia" w:ascii="宋体" w:hAnsi="宋体" w:eastAsia="宋体" w:cs="宋体"/>
          <w:b/>
          <w:kern w:val="0"/>
          <w:sz w:val="24"/>
        </w:rPr>
      </w:pPr>
    </w:p>
    <w:p w14:paraId="36E6820F">
      <w:pPr>
        <w:autoSpaceDE w:val="0"/>
        <w:autoSpaceDN w:val="0"/>
        <w:spacing w:line="360" w:lineRule="auto"/>
        <w:jc w:val="center"/>
        <w:rPr>
          <w:rFonts w:hint="eastAsia" w:ascii="宋体" w:hAnsi="宋体" w:eastAsia="宋体" w:cs="宋体"/>
          <w:b/>
          <w:kern w:val="0"/>
          <w:sz w:val="24"/>
        </w:rPr>
      </w:pPr>
    </w:p>
    <w:p w14:paraId="2C4AD30B">
      <w:pPr>
        <w:autoSpaceDE w:val="0"/>
        <w:autoSpaceDN w:val="0"/>
        <w:spacing w:line="360" w:lineRule="auto"/>
        <w:jc w:val="center"/>
        <w:rPr>
          <w:rFonts w:hint="eastAsia" w:ascii="宋体" w:hAnsi="宋体" w:eastAsia="宋体" w:cs="宋体"/>
          <w:b/>
          <w:kern w:val="0"/>
          <w:sz w:val="24"/>
        </w:rPr>
      </w:pPr>
    </w:p>
    <w:p w14:paraId="3DE7B0F7">
      <w:pPr>
        <w:autoSpaceDE w:val="0"/>
        <w:autoSpaceDN w:val="0"/>
        <w:spacing w:line="360" w:lineRule="auto"/>
        <w:jc w:val="center"/>
        <w:rPr>
          <w:rFonts w:ascii="宋体" w:hAnsi="宋体" w:eastAsia="宋体" w:cs="宋体"/>
          <w:b/>
          <w:kern w:val="0"/>
          <w:sz w:val="24"/>
        </w:rPr>
      </w:pPr>
      <w:r>
        <w:rPr>
          <w:rFonts w:ascii="宋体" w:hAnsi="宋体" w:eastAsia="宋体" w:cs="宋体"/>
          <w:b/>
          <w:kern w:val="0"/>
          <w:sz w:val="24"/>
        </w:rPr>
        <w:t>分项报价表</w:t>
      </w:r>
    </w:p>
    <w:p w14:paraId="130D3368">
      <w:pPr>
        <w:autoSpaceDE w:val="0"/>
        <w:autoSpaceDN w:val="0"/>
        <w:spacing w:line="360" w:lineRule="auto"/>
        <w:rPr>
          <w:rFonts w:ascii="宋体" w:hAnsi="宋体" w:eastAsia="宋体" w:cs="宋体"/>
          <w:kern w:val="0"/>
          <w:sz w:val="24"/>
          <w:szCs w:val="24"/>
        </w:rPr>
      </w:pPr>
      <w:r>
        <w:rPr>
          <w:rFonts w:ascii="宋体" w:hAnsi="宋体" w:eastAsia="宋体" w:cs="宋体"/>
          <w:kern w:val="0"/>
          <w:sz w:val="24"/>
          <w:szCs w:val="24"/>
        </w:rPr>
        <w:t>投标人全称（加盖公章）：</w:t>
      </w:r>
    </w:p>
    <w:tbl>
      <w:tblPr>
        <w:tblStyle w:val="10"/>
        <w:tblW w:w="951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985"/>
        <w:gridCol w:w="993"/>
        <w:gridCol w:w="1360"/>
        <w:gridCol w:w="908"/>
        <w:gridCol w:w="850"/>
        <w:gridCol w:w="1420"/>
        <w:gridCol w:w="1420"/>
      </w:tblGrid>
      <w:tr w14:paraId="7B68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0D6677E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1985" w:type="dxa"/>
            <w:shd w:val="clear" w:color="auto" w:fill="auto"/>
            <w:vAlign w:val="center"/>
          </w:tcPr>
          <w:p w14:paraId="7EE90D4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名称</w:t>
            </w:r>
          </w:p>
        </w:tc>
        <w:tc>
          <w:tcPr>
            <w:tcW w:w="993" w:type="dxa"/>
            <w:shd w:val="clear" w:color="auto" w:fill="auto"/>
            <w:vAlign w:val="center"/>
          </w:tcPr>
          <w:p w14:paraId="383D007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品牌</w:t>
            </w:r>
          </w:p>
        </w:tc>
        <w:tc>
          <w:tcPr>
            <w:tcW w:w="1360" w:type="dxa"/>
            <w:shd w:val="clear" w:color="auto" w:fill="auto"/>
            <w:vAlign w:val="center"/>
          </w:tcPr>
          <w:p w14:paraId="7F2736A8">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规格型号</w:t>
            </w:r>
          </w:p>
        </w:tc>
        <w:tc>
          <w:tcPr>
            <w:tcW w:w="908" w:type="dxa"/>
            <w:shd w:val="clear" w:color="auto" w:fill="auto"/>
            <w:vAlign w:val="center"/>
          </w:tcPr>
          <w:p w14:paraId="6723E24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850" w:type="dxa"/>
            <w:shd w:val="clear" w:color="auto" w:fill="auto"/>
            <w:vAlign w:val="center"/>
          </w:tcPr>
          <w:p w14:paraId="734D8862">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1420" w:type="dxa"/>
            <w:shd w:val="clear" w:color="auto" w:fill="auto"/>
            <w:vAlign w:val="center"/>
          </w:tcPr>
          <w:p w14:paraId="369ECEA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单价(元)</w:t>
            </w:r>
          </w:p>
        </w:tc>
        <w:tc>
          <w:tcPr>
            <w:tcW w:w="1420" w:type="dxa"/>
            <w:shd w:val="clear" w:color="auto" w:fill="auto"/>
            <w:vAlign w:val="center"/>
          </w:tcPr>
          <w:p w14:paraId="54B24A7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小计(元)</w:t>
            </w:r>
          </w:p>
        </w:tc>
      </w:tr>
      <w:tr w14:paraId="11F6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5C2D3283">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1</w:t>
            </w:r>
          </w:p>
        </w:tc>
        <w:tc>
          <w:tcPr>
            <w:tcW w:w="1985" w:type="dxa"/>
            <w:shd w:val="clear" w:color="auto" w:fill="auto"/>
            <w:vAlign w:val="center"/>
          </w:tcPr>
          <w:p w14:paraId="178E96A9">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高清枪式摄像机</w:t>
            </w:r>
          </w:p>
        </w:tc>
        <w:tc>
          <w:tcPr>
            <w:tcW w:w="993" w:type="dxa"/>
            <w:shd w:val="clear" w:color="auto" w:fill="auto"/>
            <w:vAlign w:val="center"/>
          </w:tcPr>
          <w:p w14:paraId="54B3616F">
            <w:pPr>
              <w:widowControl/>
              <w:jc w:val="center"/>
              <w:rPr>
                <w:rFonts w:ascii="宋体" w:hAnsi="宋体" w:eastAsia="宋体" w:cs="宋体"/>
                <w:bCs/>
                <w:kern w:val="0"/>
                <w:sz w:val="24"/>
                <w:szCs w:val="24"/>
              </w:rPr>
            </w:pPr>
          </w:p>
        </w:tc>
        <w:tc>
          <w:tcPr>
            <w:tcW w:w="1360" w:type="dxa"/>
            <w:shd w:val="clear" w:color="auto" w:fill="auto"/>
            <w:vAlign w:val="center"/>
          </w:tcPr>
          <w:p w14:paraId="35B4242F">
            <w:pPr>
              <w:widowControl/>
              <w:jc w:val="center"/>
              <w:rPr>
                <w:rFonts w:ascii="宋体" w:hAnsi="宋体" w:eastAsia="宋体" w:cs="宋体"/>
                <w:bCs/>
                <w:kern w:val="0"/>
                <w:sz w:val="24"/>
                <w:szCs w:val="24"/>
              </w:rPr>
            </w:pPr>
          </w:p>
        </w:tc>
        <w:tc>
          <w:tcPr>
            <w:tcW w:w="908" w:type="dxa"/>
            <w:shd w:val="clear" w:color="auto" w:fill="auto"/>
            <w:vAlign w:val="center"/>
          </w:tcPr>
          <w:p w14:paraId="7DFC32F8">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48</w:t>
            </w:r>
          </w:p>
        </w:tc>
        <w:tc>
          <w:tcPr>
            <w:tcW w:w="850" w:type="dxa"/>
            <w:shd w:val="clear" w:color="auto" w:fill="auto"/>
            <w:vAlign w:val="center"/>
          </w:tcPr>
          <w:p w14:paraId="6BBDF941">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c>
          <w:tcPr>
            <w:tcW w:w="1420" w:type="dxa"/>
            <w:shd w:val="clear" w:color="auto" w:fill="auto"/>
            <w:vAlign w:val="center"/>
          </w:tcPr>
          <w:p w14:paraId="483DC8B1">
            <w:pPr>
              <w:widowControl/>
              <w:jc w:val="center"/>
              <w:rPr>
                <w:rFonts w:ascii="宋体" w:hAnsi="宋体" w:eastAsia="宋体" w:cs="宋体"/>
                <w:bCs/>
                <w:kern w:val="0"/>
                <w:sz w:val="24"/>
                <w:szCs w:val="24"/>
              </w:rPr>
            </w:pPr>
          </w:p>
        </w:tc>
        <w:tc>
          <w:tcPr>
            <w:tcW w:w="1420" w:type="dxa"/>
            <w:shd w:val="clear" w:color="auto" w:fill="auto"/>
            <w:vAlign w:val="center"/>
          </w:tcPr>
          <w:p w14:paraId="247ADC8B">
            <w:pPr>
              <w:widowControl/>
              <w:jc w:val="center"/>
              <w:rPr>
                <w:rFonts w:ascii="宋体" w:hAnsi="宋体" w:eastAsia="宋体" w:cs="宋体"/>
                <w:bCs/>
                <w:kern w:val="0"/>
                <w:sz w:val="24"/>
                <w:szCs w:val="24"/>
              </w:rPr>
            </w:pPr>
          </w:p>
        </w:tc>
      </w:tr>
      <w:tr w14:paraId="2C62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55783C35">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2</w:t>
            </w:r>
          </w:p>
        </w:tc>
        <w:tc>
          <w:tcPr>
            <w:tcW w:w="1985" w:type="dxa"/>
            <w:shd w:val="clear" w:color="auto" w:fill="auto"/>
            <w:vAlign w:val="center"/>
          </w:tcPr>
          <w:p w14:paraId="4CBD3A4B">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枪机支架</w:t>
            </w:r>
          </w:p>
        </w:tc>
        <w:tc>
          <w:tcPr>
            <w:tcW w:w="993" w:type="dxa"/>
            <w:shd w:val="clear" w:color="auto" w:fill="auto"/>
            <w:vAlign w:val="center"/>
          </w:tcPr>
          <w:p w14:paraId="43C1613B">
            <w:pPr>
              <w:widowControl/>
              <w:jc w:val="center"/>
              <w:rPr>
                <w:rFonts w:ascii="宋体" w:hAnsi="宋体" w:eastAsia="宋体" w:cs="宋体"/>
                <w:bCs/>
                <w:kern w:val="0"/>
                <w:sz w:val="24"/>
                <w:szCs w:val="24"/>
              </w:rPr>
            </w:pPr>
          </w:p>
        </w:tc>
        <w:tc>
          <w:tcPr>
            <w:tcW w:w="1360" w:type="dxa"/>
            <w:shd w:val="clear" w:color="auto" w:fill="auto"/>
            <w:vAlign w:val="center"/>
          </w:tcPr>
          <w:p w14:paraId="35A74340">
            <w:pPr>
              <w:widowControl/>
              <w:jc w:val="center"/>
              <w:rPr>
                <w:rFonts w:ascii="宋体" w:hAnsi="宋体" w:eastAsia="宋体" w:cs="宋体"/>
                <w:bCs/>
                <w:kern w:val="0"/>
                <w:sz w:val="24"/>
                <w:szCs w:val="24"/>
              </w:rPr>
            </w:pPr>
          </w:p>
        </w:tc>
        <w:tc>
          <w:tcPr>
            <w:tcW w:w="908" w:type="dxa"/>
            <w:shd w:val="clear" w:color="auto" w:fill="auto"/>
            <w:vAlign w:val="center"/>
          </w:tcPr>
          <w:p w14:paraId="083720F5">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48</w:t>
            </w:r>
          </w:p>
        </w:tc>
        <w:tc>
          <w:tcPr>
            <w:tcW w:w="850" w:type="dxa"/>
            <w:shd w:val="clear" w:color="auto" w:fill="auto"/>
            <w:vAlign w:val="center"/>
          </w:tcPr>
          <w:p w14:paraId="344BC8FF">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只</w:t>
            </w:r>
          </w:p>
        </w:tc>
        <w:tc>
          <w:tcPr>
            <w:tcW w:w="1420" w:type="dxa"/>
            <w:shd w:val="clear" w:color="auto" w:fill="auto"/>
            <w:vAlign w:val="center"/>
          </w:tcPr>
          <w:p w14:paraId="645404AE">
            <w:pPr>
              <w:widowControl/>
              <w:jc w:val="center"/>
              <w:rPr>
                <w:rFonts w:ascii="宋体" w:hAnsi="宋体" w:eastAsia="宋体" w:cs="宋体"/>
                <w:bCs/>
                <w:kern w:val="0"/>
                <w:sz w:val="24"/>
                <w:szCs w:val="24"/>
              </w:rPr>
            </w:pPr>
          </w:p>
        </w:tc>
        <w:tc>
          <w:tcPr>
            <w:tcW w:w="1420" w:type="dxa"/>
            <w:shd w:val="clear" w:color="auto" w:fill="auto"/>
            <w:vAlign w:val="center"/>
          </w:tcPr>
          <w:p w14:paraId="088B0053">
            <w:pPr>
              <w:widowControl/>
              <w:jc w:val="center"/>
              <w:rPr>
                <w:rFonts w:ascii="宋体" w:hAnsi="宋体" w:eastAsia="宋体" w:cs="宋体"/>
                <w:bCs/>
                <w:kern w:val="0"/>
                <w:sz w:val="24"/>
                <w:szCs w:val="24"/>
              </w:rPr>
            </w:pPr>
          </w:p>
        </w:tc>
      </w:tr>
      <w:tr w14:paraId="0B09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351BFE5B">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3</w:t>
            </w:r>
          </w:p>
        </w:tc>
        <w:tc>
          <w:tcPr>
            <w:tcW w:w="1985" w:type="dxa"/>
            <w:shd w:val="clear" w:color="auto" w:fill="auto"/>
            <w:vAlign w:val="center"/>
          </w:tcPr>
          <w:p w14:paraId="58467A20">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高清半球</w:t>
            </w:r>
          </w:p>
        </w:tc>
        <w:tc>
          <w:tcPr>
            <w:tcW w:w="993" w:type="dxa"/>
            <w:shd w:val="clear" w:color="auto" w:fill="auto"/>
            <w:vAlign w:val="center"/>
          </w:tcPr>
          <w:p w14:paraId="51D6F0A4">
            <w:pPr>
              <w:widowControl/>
              <w:jc w:val="center"/>
              <w:rPr>
                <w:rFonts w:ascii="宋体" w:hAnsi="宋体" w:eastAsia="宋体" w:cs="宋体"/>
                <w:bCs/>
                <w:kern w:val="0"/>
                <w:sz w:val="24"/>
                <w:szCs w:val="24"/>
              </w:rPr>
            </w:pPr>
          </w:p>
        </w:tc>
        <w:tc>
          <w:tcPr>
            <w:tcW w:w="1360" w:type="dxa"/>
            <w:shd w:val="clear" w:color="auto" w:fill="auto"/>
            <w:vAlign w:val="center"/>
          </w:tcPr>
          <w:p w14:paraId="5CACD7AF">
            <w:pPr>
              <w:widowControl/>
              <w:jc w:val="center"/>
              <w:rPr>
                <w:rFonts w:ascii="宋体" w:hAnsi="宋体" w:eastAsia="宋体" w:cs="宋体"/>
                <w:bCs/>
                <w:kern w:val="0"/>
                <w:sz w:val="24"/>
                <w:szCs w:val="24"/>
              </w:rPr>
            </w:pPr>
          </w:p>
        </w:tc>
        <w:tc>
          <w:tcPr>
            <w:tcW w:w="908" w:type="dxa"/>
            <w:shd w:val="clear" w:color="auto" w:fill="auto"/>
            <w:vAlign w:val="center"/>
          </w:tcPr>
          <w:p w14:paraId="4BC477D2">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850" w:type="dxa"/>
            <w:shd w:val="clear" w:color="auto" w:fill="auto"/>
            <w:vAlign w:val="center"/>
          </w:tcPr>
          <w:p w14:paraId="0F6361C6">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c>
          <w:tcPr>
            <w:tcW w:w="1420" w:type="dxa"/>
            <w:shd w:val="clear" w:color="auto" w:fill="auto"/>
            <w:vAlign w:val="center"/>
          </w:tcPr>
          <w:p w14:paraId="39BE99E6">
            <w:pPr>
              <w:widowControl/>
              <w:jc w:val="center"/>
              <w:rPr>
                <w:rFonts w:ascii="宋体" w:hAnsi="宋体" w:eastAsia="宋体" w:cs="宋体"/>
                <w:bCs/>
                <w:kern w:val="0"/>
                <w:sz w:val="24"/>
                <w:szCs w:val="24"/>
              </w:rPr>
            </w:pPr>
          </w:p>
        </w:tc>
        <w:tc>
          <w:tcPr>
            <w:tcW w:w="1420" w:type="dxa"/>
            <w:shd w:val="clear" w:color="auto" w:fill="auto"/>
            <w:vAlign w:val="center"/>
          </w:tcPr>
          <w:p w14:paraId="2F2DC21A">
            <w:pPr>
              <w:widowControl/>
              <w:jc w:val="center"/>
              <w:rPr>
                <w:rFonts w:ascii="宋体" w:hAnsi="宋体" w:eastAsia="宋体" w:cs="宋体"/>
                <w:bCs/>
                <w:kern w:val="0"/>
                <w:sz w:val="24"/>
                <w:szCs w:val="24"/>
              </w:rPr>
            </w:pPr>
          </w:p>
        </w:tc>
      </w:tr>
      <w:tr w14:paraId="000E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1DB1AEE9">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4</w:t>
            </w:r>
          </w:p>
        </w:tc>
        <w:tc>
          <w:tcPr>
            <w:tcW w:w="1985" w:type="dxa"/>
            <w:shd w:val="clear" w:color="auto" w:fill="auto"/>
            <w:vAlign w:val="center"/>
          </w:tcPr>
          <w:p w14:paraId="5BE27911">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32路硬盘录像机</w:t>
            </w:r>
          </w:p>
        </w:tc>
        <w:tc>
          <w:tcPr>
            <w:tcW w:w="993" w:type="dxa"/>
            <w:shd w:val="clear" w:color="auto" w:fill="auto"/>
            <w:vAlign w:val="center"/>
          </w:tcPr>
          <w:p w14:paraId="3BC931CD">
            <w:pPr>
              <w:widowControl/>
              <w:jc w:val="center"/>
              <w:rPr>
                <w:rFonts w:ascii="宋体" w:hAnsi="宋体" w:eastAsia="宋体" w:cs="宋体"/>
                <w:bCs/>
                <w:kern w:val="0"/>
                <w:sz w:val="24"/>
                <w:szCs w:val="24"/>
              </w:rPr>
            </w:pPr>
          </w:p>
        </w:tc>
        <w:tc>
          <w:tcPr>
            <w:tcW w:w="1360" w:type="dxa"/>
            <w:shd w:val="clear" w:color="auto" w:fill="auto"/>
            <w:vAlign w:val="center"/>
          </w:tcPr>
          <w:p w14:paraId="52ED76D0">
            <w:pPr>
              <w:widowControl/>
              <w:jc w:val="center"/>
              <w:rPr>
                <w:rFonts w:ascii="宋体" w:hAnsi="宋体" w:eastAsia="宋体" w:cs="宋体"/>
                <w:bCs/>
                <w:kern w:val="0"/>
                <w:sz w:val="24"/>
                <w:szCs w:val="24"/>
              </w:rPr>
            </w:pPr>
          </w:p>
        </w:tc>
        <w:tc>
          <w:tcPr>
            <w:tcW w:w="908" w:type="dxa"/>
            <w:shd w:val="clear" w:color="auto" w:fill="auto"/>
            <w:vAlign w:val="center"/>
          </w:tcPr>
          <w:p w14:paraId="38C5B4F7">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850" w:type="dxa"/>
            <w:shd w:val="clear" w:color="auto" w:fill="auto"/>
            <w:vAlign w:val="center"/>
          </w:tcPr>
          <w:p w14:paraId="73BBDA08">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c>
          <w:tcPr>
            <w:tcW w:w="1420" w:type="dxa"/>
            <w:shd w:val="clear" w:color="auto" w:fill="auto"/>
            <w:vAlign w:val="center"/>
          </w:tcPr>
          <w:p w14:paraId="190B3EA3">
            <w:pPr>
              <w:widowControl/>
              <w:jc w:val="center"/>
              <w:rPr>
                <w:rFonts w:ascii="宋体" w:hAnsi="宋体" w:eastAsia="宋体" w:cs="宋体"/>
                <w:bCs/>
                <w:kern w:val="0"/>
                <w:sz w:val="24"/>
                <w:szCs w:val="24"/>
              </w:rPr>
            </w:pPr>
          </w:p>
        </w:tc>
        <w:tc>
          <w:tcPr>
            <w:tcW w:w="1420" w:type="dxa"/>
            <w:shd w:val="clear" w:color="auto" w:fill="auto"/>
            <w:vAlign w:val="center"/>
          </w:tcPr>
          <w:p w14:paraId="254A66FE">
            <w:pPr>
              <w:widowControl/>
              <w:jc w:val="center"/>
              <w:rPr>
                <w:rFonts w:ascii="宋体" w:hAnsi="宋体" w:eastAsia="宋体" w:cs="宋体"/>
                <w:bCs/>
                <w:kern w:val="0"/>
                <w:sz w:val="24"/>
                <w:szCs w:val="24"/>
              </w:rPr>
            </w:pPr>
          </w:p>
        </w:tc>
      </w:tr>
      <w:tr w14:paraId="779C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1816B4E7">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5</w:t>
            </w:r>
          </w:p>
        </w:tc>
        <w:tc>
          <w:tcPr>
            <w:tcW w:w="1985" w:type="dxa"/>
            <w:shd w:val="clear" w:color="auto" w:fill="auto"/>
            <w:vAlign w:val="center"/>
          </w:tcPr>
          <w:p w14:paraId="53942EC7">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24口POE交换机</w:t>
            </w:r>
          </w:p>
        </w:tc>
        <w:tc>
          <w:tcPr>
            <w:tcW w:w="993" w:type="dxa"/>
            <w:shd w:val="clear" w:color="auto" w:fill="auto"/>
            <w:vAlign w:val="center"/>
          </w:tcPr>
          <w:p w14:paraId="07E16A88">
            <w:pPr>
              <w:widowControl/>
              <w:jc w:val="center"/>
              <w:rPr>
                <w:rFonts w:ascii="宋体" w:hAnsi="宋体" w:eastAsia="宋体" w:cs="宋体"/>
                <w:bCs/>
                <w:kern w:val="0"/>
                <w:sz w:val="24"/>
                <w:szCs w:val="24"/>
              </w:rPr>
            </w:pPr>
          </w:p>
        </w:tc>
        <w:tc>
          <w:tcPr>
            <w:tcW w:w="1360" w:type="dxa"/>
            <w:shd w:val="clear" w:color="auto" w:fill="auto"/>
            <w:vAlign w:val="center"/>
          </w:tcPr>
          <w:p w14:paraId="109CC256">
            <w:pPr>
              <w:widowControl/>
              <w:jc w:val="center"/>
              <w:rPr>
                <w:rFonts w:ascii="宋体" w:hAnsi="宋体" w:eastAsia="宋体" w:cs="宋体"/>
                <w:bCs/>
                <w:kern w:val="0"/>
                <w:sz w:val="24"/>
                <w:szCs w:val="24"/>
              </w:rPr>
            </w:pPr>
          </w:p>
        </w:tc>
        <w:tc>
          <w:tcPr>
            <w:tcW w:w="908" w:type="dxa"/>
            <w:shd w:val="clear" w:color="auto" w:fill="auto"/>
            <w:vAlign w:val="center"/>
          </w:tcPr>
          <w:p w14:paraId="0242D228">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850" w:type="dxa"/>
            <w:shd w:val="clear" w:color="auto" w:fill="auto"/>
            <w:vAlign w:val="center"/>
          </w:tcPr>
          <w:p w14:paraId="543B98A8">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台</w:t>
            </w:r>
          </w:p>
        </w:tc>
        <w:tc>
          <w:tcPr>
            <w:tcW w:w="1420" w:type="dxa"/>
            <w:shd w:val="clear" w:color="auto" w:fill="auto"/>
            <w:vAlign w:val="center"/>
          </w:tcPr>
          <w:p w14:paraId="21DB14D2">
            <w:pPr>
              <w:widowControl/>
              <w:jc w:val="center"/>
              <w:rPr>
                <w:rFonts w:ascii="宋体" w:hAnsi="宋体" w:eastAsia="宋体" w:cs="宋体"/>
                <w:bCs/>
                <w:kern w:val="0"/>
                <w:sz w:val="24"/>
                <w:szCs w:val="24"/>
              </w:rPr>
            </w:pPr>
          </w:p>
        </w:tc>
        <w:tc>
          <w:tcPr>
            <w:tcW w:w="1420" w:type="dxa"/>
            <w:shd w:val="clear" w:color="auto" w:fill="auto"/>
            <w:vAlign w:val="center"/>
          </w:tcPr>
          <w:p w14:paraId="4A5A9EFF">
            <w:pPr>
              <w:widowControl/>
              <w:jc w:val="center"/>
              <w:rPr>
                <w:rFonts w:ascii="宋体" w:hAnsi="宋体" w:eastAsia="宋体" w:cs="宋体"/>
                <w:bCs/>
                <w:kern w:val="0"/>
                <w:sz w:val="24"/>
                <w:szCs w:val="24"/>
              </w:rPr>
            </w:pPr>
          </w:p>
        </w:tc>
      </w:tr>
      <w:tr w14:paraId="029B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24C2CC70">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6</w:t>
            </w:r>
          </w:p>
        </w:tc>
        <w:tc>
          <w:tcPr>
            <w:tcW w:w="1985" w:type="dxa"/>
            <w:shd w:val="clear" w:color="auto" w:fill="auto"/>
            <w:vAlign w:val="center"/>
          </w:tcPr>
          <w:p w14:paraId="694E38F3">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监控硬盘</w:t>
            </w:r>
          </w:p>
        </w:tc>
        <w:tc>
          <w:tcPr>
            <w:tcW w:w="993" w:type="dxa"/>
            <w:shd w:val="clear" w:color="auto" w:fill="auto"/>
            <w:vAlign w:val="center"/>
          </w:tcPr>
          <w:p w14:paraId="61940D7A">
            <w:pPr>
              <w:widowControl/>
              <w:jc w:val="center"/>
              <w:rPr>
                <w:rFonts w:ascii="宋体" w:hAnsi="宋体" w:eastAsia="宋体" w:cs="宋体"/>
                <w:bCs/>
                <w:kern w:val="0"/>
                <w:sz w:val="24"/>
                <w:szCs w:val="24"/>
              </w:rPr>
            </w:pPr>
          </w:p>
        </w:tc>
        <w:tc>
          <w:tcPr>
            <w:tcW w:w="1360" w:type="dxa"/>
            <w:shd w:val="clear" w:color="auto" w:fill="auto"/>
            <w:vAlign w:val="center"/>
          </w:tcPr>
          <w:p w14:paraId="0A525C7D">
            <w:pPr>
              <w:widowControl/>
              <w:jc w:val="center"/>
              <w:rPr>
                <w:rFonts w:ascii="宋体" w:hAnsi="宋体" w:eastAsia="宋体" w:cs="宋体"/>
                <w:bCs/>
                <w:kern w:val="0"/>
                <w:sz w:val="24"/>
                <w:szCs w:val="24"/>
              </w:rPr>
            </w:pPr>
          </w:p>
        </w:tc>
        <w:tc>
          <w:tcPr>
            <w:tcW w:w="908" w:type="dxa"/>
            <w:shd w:val="clear" w:color="auto" w:fill="auto"/>
            <w:vAlign w:val="center"/>
          </w:tcPr>
          <w:p w14:paraId="25EA1BCB">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12</w:t>
            </w:r>
          </w:p>
        </w:tc>
        <w:tc>
          <w:tcPr>
            <w:tcW w:w="850" w:type="dxa"/>
            <w:shd w:val="clear" w:color="auto" w:fill="auto"/>
            <w:vAlign w:val="center"/>
          </w:tcPr>
          <w:p w14:paraId="23760696">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块</w:t>
            </w:r>
          </w:p>
        </w:tc>
        <w:tc>
          <w:tcPr>
            <w:tcW w:w="1420" w:type="dxa"/>
            <w:shd w:val="clear" w:color="auto" w:fill="auto"/>
            <w:vAlign w:val="center"/>
          </w:tcPr>
          <w:p w14:paraId="26800831">
            <w:pPr>
              <w:widowControl/>
              <w:jc w:val="center"/>
              <w:rPr>
                <w:rFonts w:ascii="宋体" w:hAnsi="宋体" w:eastAsia="宋体" w:cs="宋体"/>
                <w:bCs/>
                <w:kern w:val="0"/>
                <w:sz w:val="24"/>
                <w:szCs w:val="24"/>
              </w:rPr>
            </w:pPr>
          </w:p>
        </w:tc>
        <w:tc>
          <w:tcPr>
            <w:tcW w:w="1420" w:type="dxa"/>
            <w:shd w:val="clear" w:color="auto" w:fill="auto"/>
            <w:vAlign w:val="center"/>
          </w:tcPr>
          <w:p w14:paraId="0EB2A13D">
            <w:pPr>
              <w:widowControl/>
              <w:jc w:val="center"/>
              <w:rPr>
                <w:rFonts w:ascii="宋体" w:hAnsi="宋体" w:eastAsia="宋体" w:cs="宋体"/>
                <w:bCs/>
                <w:kern w:val="0"/>
                <w:sz w:val="24"/>
                <w:szCs w:val="24"/>
              </w:rPr>
            </w:pPr>
          </w:p>
        </w:tc>
      </w:tr>
      <w:tr w14:paraId="281D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82" w:type="dxa"/>
            <w:shd w:val="clear" w:color="auto" w:fill="auto"/>
            <w:vAlign w:val="center"/>
          </w:tcPr>
          <w:p w14:paraId="273A35DB">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7</w:t>
            </w:r>
          </w:p>
        </w:tc>
        <w:tc>
          <w:tcPr>
            <w:tcW w:w="1985" w:type="dxa"/>
            <w:shd w:val="clear" w:color="auto" w:fill="auto"/>
            <w:vAlign w:val="center"/>
          </w:tcPr>
          <w:p w14:paraId="5DEDA729">
            <w:pPr>
              <w:autoSpaceDE w:val="0"/>
              <w:autoSpaceDN w:val="0"/>
              <w:rPr>
                <w:rFonts w:ascii="宋体" w:hAnsi="宋体" w:eastAsia="宋体" w:cs="宋体"/>
                <w:color w:val="000000"/>
                <w:kern w:val="0"/>
                <w:sz w:val="24"/>
              </w:rPr>
            </w:pPr>
            <w:r>
              <w:rPr>
                <w:rFonts w:hint="eastAsia" w:ascii="宋体" w:hAnsi="宋体" w:eastAsia="宋体" w:cs="宋体"/>
                <w:color w:val="000000"/>
                <w:kern w:val="0"/>
                <w:sz w:val="24"/>
              </w:rPr>
              <w:t>辅材与施工</w:t>
            </w:r>
          </w:p>
        </w:tc>
        <w:tc>
          <w:tcPr>
            <w:tcW w:w="993" w:type="dxa"/>
            <w:shd w:val="clear" w:color="auto" w:fill="auto"/>
            <w:vAlign w:val="center"/>
          </w:tcPr>
          <w:p w14:paraId="7F50DF32">
            <w:pPr>
              <w:widowControl/>
              <w:jc w:val="center"/>
              <w:rPr>
                <w:rFonts w:ascii="宋体" w:hAnsi="宋体" w:eastAsia="宋体" w:cs="宋体"/>
                <w:bCs/>
                <w:kern w:val="0"/>
                <w:sz w:val="24"/>
                <w:szCs w:val="24"/>
              </w:rPr>
            </w:pPr>
          </w:p>
        </w:tc>
        <w:tc>
          <w:tcPr>
            <w:tcW w:w="1360" w:type="dxa"/>
            <w:shd w:val="clear" w:color="auto" w:fill="auto"/>
            <w:vAlign w:val="center"/>
          </w:tcPr>
          <w:p w14:paraId="4714FB1C">
            <w:pPr>
              <w:widowControl/>
              <w:jc w:val="center"/>
              <w:rPr>
                <w:rFonts w:ascii="宋体" w:hAnsi="宋体" w:eastAsia="宋体" w:cs="宋体"/>
                <w:bCs/>
                <w:kern w:val="0"/>
                <w:sz w:val="24"/>
                <w:szCs w:val="24"/>
              </w:rPr>
            </w:pPr>
          </w:p>
        </w:tc>
        <w:tc>
          <w:tcPr>
            <w:tcW w:w="908" w:type="dxa"/>
            <w:shd w:val="clear" w:color="auto" w:fill="auto"/>
            <w:vAlign w:val="center"/>
          </w:tcPr>
          <w:p w14:paraId="4F4A583D">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850" w:type="dxa"/>
            <w:shd w:val="clear" w:color="auto" w:fill="auto"/>
            <w:vAlign w:val="center"/>
          </w:tcPr>
          <w:p w14:paraId="7F39CF0F">
            <w:pPr>
              <w:autoSpaceDE w:val="0"/>
              <w:autoSpaceDN w:val="0"/>
              <w:jc w:val="center"/>
              <w:rPr>
                <w:rFonts w:ascii="宋体" w:hAnsi="宋体" w:eastAsia="宋体" w:cs="宋体"/>
                <w:color w:val="000000"/>
                <w:kern w:val="0"/>
                <w:sz w:val="24"/>
              </w:rPr>
            </w:pPr>
            <w:r>
              <w:rPr>
                <w:rFonts w:hint="eastAsia" w:ascii="宋体" w:hAnsi="宋体" w:eastAsia="宋体" w:cs="宋体"/>
                <w:color w:val="000000"/>
                <w:kern w:val="0"/>
                <w:sz w:val="24"/>
              </w:rPr>
              <w:t>项</w:t>
            </w:r>
          </w:p>
        </w:tc>
        <w:tc>
          <w:tcPr>
            <w:tcW w:w="1420" w:type="dxa"/>
            <w:shd w:val="clear" w:color="auto" w:fill="auto"/>
            <w:vAlign w:val="center"/>
          </w:tcPr>
          <w:p w14:paraId="184BEC1A">
            <w:pPr>
              <w:widowControl/>
              <w:jc w:val="center"/>
              <w:rPr>
                <w:rFonts w:ascii="宋体" w:hAnsi="宋体" w:eastAsia="宋体" w:cs="宋体"/>
                <w:bCs/>
                <w:kern w:val="0"/>
                <w:sz w:val="24"/>
                <w:szCs w:val="24"/>
              </w:rPr>
            </w:pPr>
          </w:p>
        </w:tc>
        <w:tc>
          <w:tcPr>
            <w:tcW w:w="1420" w:type="dxa"/>
            <w:shd w:val="clear" w:color="auto" w:fill="auto"/>
            <w:vAlign w:val="center"/>
          </w:tcPr>
          <w:p w14:paraId="41E309D7">
            <w:pPr>
              <w:widowControl/>
              <w:jc w:val="center"/>
              <w:rPr>
                <w:rFonts w:ascii="宋体" w:hAnsi="宋体" w:eastAsia="宋体" w:cs="宋体"/>
                <w:bCs/>
                <w:kern w:val="0"/>
                <w:sz w:val="24"/>
                <w:szCs w:val="24"/>
              </w:rPr>
            </w:pPr>
          </w:p>
        </w:tc>
      </w:tr>
      <w:tr w14:paraId="33C1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78" w:type="dxa"/>
            <w:gridSpan w:val="6"/>
            <w:shd w:val="clear" w:color="auto" w:fill="auto"/>
            <w:vAlign w:val="center"/>
          </w:tcPr>
          <w:p w14:paraId="29A0D2C7">
            <w:pPr>
              <w:widowControl/>
              <w:jc w:val="center"/>
              <w:rPr>
                <w:rFonts w:ascii="宋体" w:hAnsi="宋体" w:eastAsia="宋体" w:cs="宋体"/>
                <w:bCs/>
                <w:kern w:val="0"/>
                <w:sz w:val="24"/>
                <w:szCs w:val="24"/>
              </w:rPr>
            </w:pPr>
            <w:r>
              <w:rPr>
                <w:rFonts w:hint="eastAsia" w:ascii="宋体" w:hAnsi="宋体" w:eastAsia="宋体" w:cs="宋体"/>
                <w:bCs/>
                <w:kern w:val="0"/>
                <w:sz w:val="24"/>
                <w:szCs w:val="24"/>
              </w:rPr>
              <w:t>合计：</w:t>
            </w:r>
          </w:p>
        </w:tc>
        <w:tc>
          <w:tcPr>
            <w:tcW w:w="2840" w:type="dxa"/>
            <w:gridSpan w:val="2"/>
            <w:shd w:val="clear" w:color="auto" w:fill="auto"/>
            <w:vAlign w:val="center"/>
          </w:tcPr>
          <w:p w14:paraId="71D9BB6E">
            <w:pPr>
              <w:widowControl/>
              <w:jc w:val="center"/>
              <w:rPr>
                <w:rFonts w:ascii="宋体" w:hAnsi="宋体" w:eastAsia="宋体" w:cs="宋体"/>
                <w:bCs/>
                <w:kern w:val="0"/>
                <w:sz w:val="24"/>
                <w:szCs w:val="24"/>
              </w:rPr>
            </w:pPr>
          </w:p>
        </w:tc>
      </w:tr>
    </w:tbl>
    <w:p w14:paraId="4429571C">
      <w:pPr>
        <w:autoSpaceDE w:val="0"/>
        <w:autoSpaceDN w:val="0"/>
        <w:spacing w:line="360" w:lineRule="auto"/>
        <w:rPr>
          <w:rFonts w:ascii="宋体" w:hAnsi="宋体" w:eastAsia="宋体" w:cs="宋体"/>
          <w:kern w:val="0"/>
          <w:sz w:val="24"/>
          <w:szCs w:val="24"/>
        </w:rPr>
      </w:pPr>
    </w:p>
    <w:p w14:paraId="45E11A60">
      <w:pPr>
        <w:autoSpaceDE w:val="0"/>
        <w:autoSpaceDN w:val="0"/>
        <w:spacing w:line="360" w:lineRule="auto"/>
        <w:rPr>
          <w:rFonts w:ascii="宋体" w:hAnsi="宋体" w:eastAsia="宋体" w:cs="宋体"/>
          <w:kern w:val="0"/>
          <w:sz w:val="24"/>
          <w:szCs w:val="24"/>
        </w:rPr>
      </w:pPr>
      <w:r>
        <w:rPr>
          <w:rFonts w:ascii="宋体" w:hAnsi="宋体" w:eastAsia="宋体" w:cs="宋体"/>
          <w:kern w:val="0"/>
          <w:sz w:val="24"/>
          <w:szCs w:val="24"/>
        </w:rPr>
        <w:t>法定代表人或授权代表（签字/盖章）：</w:t>
      </w:r>
    </w:p>
    <w:p w14:paraId="375FE6E5">
      <w:pPr>
        <w:autoSpaceDE w:val="0"/>
        <w:autoSpaceDN w:val="0"/>
        <w:spacing w:line="360" w:lineRule="auto"/>
        <w:rPr>
          <w:rFonts w:ascii="宋体" w:hAnsi="宋体" w:eastAsia="宋体" w:cs="宋体"/>
          <w:kern w:val="0"/>
          <w:sz w:val="24"/>
          <w:szCs w:val="24"/>
        </w:rPr>
      </w:pPr>
      <w:r>
        <w:rPr>
          <w:rFonts w:ascii="宋体" w:hAnsi="宋体" w:eastAsia="宋体" w:cs="宋体"/>
          <w:kern w:val="0"/>
          <w:sz w:val="24"/>
          <w:szCs w:val="24"/>
        </w:rPr>
        <w:t xml:space="preserve">日期：  年  月  日 </w:t>
      </w:r>
    </w:p>
    <w:p w14:paraId="7BA5E8C4">
      <w:pPr>
        <w:autoSpaceDE w:val="0"/>
        <w:autoSpaceDN w:val="0"/>
        <w:spacing w:line="360" w:lineRule="auto"/>
        <w:rPr>
          <w:rFonts w:ascii="宋体" w:hAnsi="宋体" w:eastAsia="宋体" w:cs="宋体"/>
          <w:kern w:val="0"/>
          <w:sz w:val="24"/>
          <w:szCs w:val="24"/>
        </w:rPr>
      </w:pPr>
    </w:p>
    <w:p w14:paraId="1D8F6156">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填写说明：</w:t>
      </w:r>
    </w:p>
    <w:p w14:paraId="23009277">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1、开标一览表、分项报价表必须加盖投标单位公章（复印件无效）。</w:t>
      </w:r>
    </w:p>
    <w:p w14:paraId="452477DD">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2、本表只是表式，可根据实际需要自行增减行数。填写说明：</w:t>
      </w:r>
    </w:p>
    <w:p w14:paraId="699EB8AD">
      <w:pPr>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1、开标一览表和分项报价表必须加盖投标单位公章（复印件无效）。</w:t>
      </w:r>
    </w:p>
    <w:p w14:paraId="40B763ED">
      <w:pPr>
        <w:autoSpaceDE w:val="0"/>
        <w:autoSpaceDN w:val="0"/>
        <w:spacing w:line="360" w:lineRule="auto"/>
        <w:ind w:firstLine="480" w:firstLineChars="200"/>
        <w:rPr>
          <w:rFonts w:ascii="宋体" w:hAnsi="宋体" w:eastAsia="宋体" w:cs="宋体"/>
          <w:spacing w:val="-11"/>
          <w:kern w:val="0"/>
          <w:sz w:val="24"/>
          <w:szCs w:val="24"/>
        </w:rPr>
      </w:pPr>
      <w:r>
        <w:rPr>
          <w:rFonts w:ascii="宋体" w:hAnsi="宋体" w:eastAsia="宋体" w:cs="宋体"/>
          <w:kern w:val="0"/>
          <w:sz w:val="24"/>
          <w:szCs w:val="24"/>
        </w:rPr>
        <w:t>2</w:t>
      </w:r>
      <w:r>
        <w:rPr>
          <w:rFonts w:ascii="宋体" w:hAnsi="宋体" w:eastAsia="宋体" w:cs="宋体"/>
          <w:spacing w:val="-11"/>
          <w:kern w:val="0"/>
          <w:sz w:val="24"/>
          <w:szCs w:val="24"/>
        </w:rPr>
        <w:t>、报价包括设备价格、附件和随机备件价格等完成安装所需的全部材料费、包装费、运杂费、运输保险费、资料费、安装费、调试费、检测费、配合费、保险、利润、税金、对招标人操作维护人员的培训费、合同包含的所有风险、责任等及投标人认为需要的其他费用等。</w:t>
      </w:r>
    </w:p>
    <w:p w14:paraId="571E1C6E">
      <w:pPr>
        <w:autoSpaceDE w:val="0"/>
        <w:autoSpaceDN w:val="0"/>
        <w:spacing w:line="360" w:lineRule="auto"/>
        <w:ind w:firstLine="436" w:firstLineChars="200"/>
        <w:rPr>
          <w:rFonts w:ascii="宋体" w:hAnsi="宋体" w:eastAsia="宋体" w:cs="宋体"/>
          <w:spacing w:val="-11"/>
          <w:kern w:val="0"/>
          <w:sz w:val="24"/>
          <w:szCs w:val="24"/>
        </w:rPr>
      </w:pPr>
    </w:p>
    <w:p w14:paraId="7A346C86">
      <w:pPr>
        <w:jc w:val="center"/>
        <w:rPr>
          <w:rFonts w:ascii="宋体" w:hAnsi="宋体" w:eastAsia="宋体"/>
          <w:sz w:val="36"/>
          <w:szCs w:val="36"/>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w:t>
      </w:r>
      <w:r>
        <w:rPr>
          <w:rFonts w:hint="eastAsia" w:ascii="宋体" w:hAnsi="宋体" w:eastAsia="宋体"/>
          <w:sz w:val="32"/>
          <w:szCs w:val="32"/>
        </w:rPr>
        <w:t>法定代表人身份证明</w:t>
      </w:r>
    </w:p>
    <w:p w14:paraId="16E8906F">
      <w:pPr>
        <w:snapToGrid w:val="0"/>
        <w:spacing w:line="360" w:lineRule="auto"/>
        <w:jc w:val="center"/>
        <w:rPr>
          <w:rFonts w:ascii="宋体" w:hAnsi="宋体" w:eastAsia="宋体" w:cs="仿宋_GB2312"/>
          <w:sz w:val="23"/>
          <w:szCs w:val="23"/>
        </w:rPr>
      </w:pPr>
    </w:p>
    <w:p w14:paraId="730A710D">
      <w:pPr>
        <w:spacing w:line="480" w:lineRule="exact"/>
        <w:rPr>
          <w:rFonts w:ascii="宋体" w:hAnsi="宋体" w:eastAsia="宋体" w:cs="宋体"/>
          <w:szCs w:val="21"/>
        </w:rPr>
      </w:pPr>
      <w:r>
        <w:rPr>
          <w:rFonts w:hint="eastAsia" w:ascii="宋体" w:hAnsi="宋体" w:eastAsia="宋体" w:cs="宋体"/>
          <w:iCs/>
          <w:szCs w:val="21"/>
          <w:u w:val="single"/>
        </w:rPr>
        <w:t>（采购人）</w:t>
      </w:r>
      <w:r>
        <w:rPr>
          <w:rFonts w:hint="eastAsia" w:ascii="宋体" w:hAnsi="宋体" w:eastAsia="宋体" w:cs="宋体"/>
          <w:szCs w:val="21"/>
        </w:rPr>
        <w:t>：</w:t>
      </w:r>
    </w:p>
    <w:p w14:paraId="542B0B2E">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我公司法定代表人参加贵单位组织的（采购项目名称)项目询价采购活动，全权代表我公司处理投标的有关事宜。</w:t>
      </w:r>
    </w:p>
    <w:p w14:paraId="120C996C">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14:paraId="53CDEC4E">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姓名：性别：年龄：职务：</w:t>
      </w:r>
    </w:p>
    <w:p w14:paraId="795753F5">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p>
    <w:p w14:paraId="681B1245">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手机：传真：</w:t>
      </w:r>
    </w:p>
    <w:p w14:paraId="2228FEA3">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14:paraId="01438951">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14:paraId="3785CEC2">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657B23D0">
      <w:pPr>
        <w:snapToGrid w:val="0"/>
        <w:spacing w:line="480" w:lineRule="exact"/>
        <w:rPr>
          <w:rFonts w:ascii="宋体" w:hAnsi="宋体" w:eastAsia="宋体" w:cs="仿宋_GB2312"/>
          <w:sz w:val="23"/>
          <w:szCs w:val="23"/>
        </w:rPr>
      </w:pPr>
    </w:p>
    <w:p w14:paraId="5ED6AE9F">
      <w:pPr>
        <w:snapToGrid w:val="0"/>
        <w:spacing w:line="480" w:lineRule="exact"/>
        <w:rPr>
          <w:rFonts w:ascii="宋体" w:hAnsi="宋体" w:eastAsia="宋体" w:cs="仿宋_GB2312"/>
          <w:sz w:val="23"/>
          <w:szCs w:val="23"/>
        </w:rPr>
      </w:pPr>
    </w:p>
    <w:p w14:paraId="78591F8A">
      <w:pPr>
        <w:snapToGrid w:val="0"/>
        <w:spacing w:line="480" w:lineRule="exact"/>
        <w:rPr>
          <w:rFonts w:ascii="宋体" w:hAnsi="宋体" w:eastAsia="宋体" w:cs="仿宋_GB2312"/>
          <w:sz w:val="23"/>
          <w:szCs w:val="23"/>
        </w:rPr>
      </w:pPr>
    </w:p>
    <w:p w14:paraId="07590BB1">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14:paraId="6A3DFE6C">
      <w:pPr>
        <w:jc w:val="left"/>
        <w:rPr>
          <w:rFonts w:ascii="宋体" w:hAnsi="宋体" w:eastAsia="宋体"/>
          <w:sz w:val="24"/>
        </w:rPr>
      </w:pPr>
      <w:r>
        <w:rPr>
          <w:rFonts w:ascii="宋体" w:hAnsi="宋体" w:eastAsia="宋体"/>
          <w:sz w:val="24"/>
        </w:rPr>
        <w:br w:type="page"/>
      </w:r>
    </w:p>
    <w:p w14:paraId="3B408299">
      <w:pPr>
        <w:pStyle w:val="21"/>
        <w:ind w:firstLine="643"/>
        <w:jc w:val="center"/>
        <w:rPr>
          <w:rFonts w:ascii="宋体" w:hAnsi="宋体" w:eastAsia="宋体"/>
          <w:sz w:val="32"/>
          <w:szCs w:val="32"/>
        </w:rPr>
      </w:pPr>
      <w:r>
        <w:rPr>
          <w:rFonts w:hint="eastAsia" w:ascii="宋体" w:hAnsi="宋体" w:eastAsia="宋体"/>
          <w:sz w:val="32"/>
          <w:szCs w:val="32"/>
        </w:rPr>
        <w:t>4、授权委托书</w:t>
      </w:r>
    </w:p>
    <w:p w14:paraId="1EA9B34E">
      <w:pPr>
        <w:snapToGrid w:val="0"/>
        <w:spacing w:line="480" w:lineRule="exact"/>
        <w:jc w:val="center"/>
        <w:rPr>
          <w:rFonts w:ascii="宋体" w:hAnsi="宋体" w:eastAsia="宋体" w:cs="仿宋_GB2312"/>
          <w:b/>
          <w:bCs/>
          <w:sz w:val="36"/>
          <w:szCs w:val="36"/>
        </w:rPr>
      </w:pPr>
    </w:p>
    <w:p w14:paraId="62C8C4E7">
      <w:pPr>
        <w:spacing w:line="480" w:lineRule="exact"/>
        <w:rPr>
          <w:rFonts w:ascii="宋体" w:hAnsi="宋体" w:eastAsia="宋体" w:cs="宋体"/>
          <w:szCs w:val="21"/>
        </w:rPr>
      </w:pPr>
      <w:r>
        <w:rPr>
          <w:rFonts w:hint="eastAsia" w:ascii="宋体" w:hAnsi="宋体" w:eastAsia="宋体" w:cs="宋体"/>
          <w:iCs/>
          <w:szCs w:val="21"/>
          <w:u w:val="single"/>
        </w:rPr>
        <w:t>（采购人）</w:t>
      </w:r>
      <w:r>
        <w:rPr>
          <w:rFonts w:hint="eastAsia" w:ascii="宋体" w:hAnsi="宋体" w:eastAsia="宋体" w:cs="宋体"/>
          <w:szCs w:val="21"/>
        </w:rPr>
        <w:t>：</w:t>
      </w:r>
    </w:p>
    <w:p w14:paraId="66C24033">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被授权人的姓名）代表我公司参加项目的政府采购活动，全权处理一切与该项目询价有关的事务。其在办理上述事宜过程中所签署的所有文件我公司均予以承认。</w:t>
      </w:r>
    </w:p>
    <w:p w14:paraId="05D8A1ED">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14:paraId="699D3728">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姓名：性别：年龄：职务：</w:t>
      </w:r>
    </w:p>
    <w:p w14:paraId="72C8BFAB">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p>
    <w:p w14:paraId="04013B4C">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手机：传真：</w:t>
      </w:r>
    </w:p>
    <w:p w14:paraId="0CB5E13C">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14:paraId="0464C609">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14:paraId="54E280CD">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7E784A6D">
      <w:pPr>
        <w:snapToGrid w:val="0"/>
        <w:spacing w:line="480" w:lineRule="exact"/>
        <w:ind w:firstLine="460" w:firstLineChars="200"/>
        <w:rPr>
          <w:rFonts w:ascii="宋体" w:hAnsi="宋体" w:eastAsia="宋体" w:cs="仿宋_GB2312"/>
          <w:sz w:val="23"/>
          <w:szCs w:val="23"/>
        </w:rPr>
      </w:pPr>
    </w:p>
    <w:p w14:paraId="1F9BBC5B">
      <w:pPr>
        <w:snapToGrid w:val="0"/>
        <w:spacing w:line="480" w:lineRule="exact"/>
        <w:ind w:firstLine="460" w:firstLineChars="200"/>
        <w:jc w:val="center"/>
        <w:rPr>
          <w:rFonts w:ascii="宋体" w:hAnsi="宋体" w:eastAsia="宋体" w:cs="仿宋_GB2312"/>
          <w:sz w:val="23"/>
          <w:szCs w:val="23"/>
        </w:rPr>
      </w:pPr>
    </w:p>
    <w:p w14:paraId="68B70FD1">
      <w:pPr>
        <w:snapToGrid w:val="0"/>
        <w:spacing w:line="480" w:lineRule="exact"/>
        <w:ind w:firstLine="460" w:firstLineChars="200"/>
        <w:jc w:val="center"/>
        <w:rPr>
          <w:rFonts w:ascii="宋体" w:hAnsi="宋体" w:eastAsia="宋体" w:cs="仿宋_GB2312"/>
          <w:sz w:val="23"/>
          <w:szCs w:val="23"/>
        </w:rPr>
      </w:pPr>
    </w:p>
    <w:p w14:paraId="6700BDB9">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14:paraId="37EDF66A">
      <w:pPr>
        <w:snapToGrid w:val="0"/>
        <w:spacing w:line="400" w:lineRule="exact"/>
        <w:contextualSpacing/>
        <w:rPr>
          <w:rFonts w:ascii="宋体" w:hAnsi="宋体" w:eastAsia="宋体"/>
          <w:b/>
          <w:sz w:val="32"/>
          <w:szCs w:val="32"/>
        </w:rPr>
      </w:pPr>
      <w:r>
        <w:rPr>
          <w:rFonts w:ascii="宋体" w:hAnsi="宋体" w:eastAsia="宋体"/>
        </w:rPr>
        <w:br w:type="page"/>
      </w:r>
      <w:r>
        <w:rPr>
          <w:rFonts w:hint="eastAsia" w:ascii="宋体" w:hAnsi="宋体" w:eastAsia="宋体"/>
          <w:b/>
          <w:w w:val="90"/>
          <w:sz w:val="32"/>
          <w:szCs w:val="32"/>
        </w:rPr>
        <w:t>5、投标人符合《政府采购法》第二十二条规定条件的声明函</w:t>
      </w:r>
    </w:p>
    <w:p w14:paraId="215C21D2">
      <w:pPr>
        <w:spacing w:line="460" w:lineRule="exact"/>
        <w:rPr>
          <w:rFonts w:ascii="宋体" w:hAnsi="宋体"/>
          <w:b/>
          <w:bCs/>
          <w:color w:val="000000"/>
          <w:sz w:val="44"/>
          <w:szCs w:val="44"/>
        </w:rPr>
      </w:pPr>
    </w:p>
    <w:p w14:paraId="5CDF8C8B">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我单位参加（项目名称）投标活动。针对《中华人民共和国政府采购法》第二十二条规定做出如下声明：</w:t>
      </w:r>
    </w:p>
    <w:p w14:paraId="68E8FC64">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1.我单位具有独立承担民事责任的能力；</w:t>
      </w:r>
    </w:p>
    <w:p w14:paraId="2517E47F">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14:paraId="50E601B2">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14:paraId="3D69A743">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14:paraId="0DFF8918">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D7A66B7">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14:paraId="2BCFACBD">
      <w:pPr>
        <w:snapToGrid w:val="0"/>
        <w:spacing w:line="480" w:lineRule="exact"/>
        <w:ind w:firstLine="460" w:firstLineChars="200"/>
        <w:rPr>
          <w:rFonts w:ascii="宋体" w:hAnsi="宋体" w:eastAsia="宋体" w:cs="仿宋_GB2312"/>
          <w:sz w:val="23"/>
          <w:szCs w:val="23"/>
        </w:rPr>
      </w:pPr>
    </w:p>
    <w:p w14:paraId="1F11D965">
      <w:pPr>
        <w:snapToGrid w:val="0"/>
        <w:spacing w:line="480" w:lineRule="exact"/>
        <w:ind w:firstLine="460" w:firstLineChars="200"/>
        <w:rPr>
          <w:rFonts w:ascii="宋体" w:hAnsi="宋体" w:eastAsia="宋体" w:cs="仿宋_GB2312"/>
          <w:sz w:val="23"/>
          <w:szCs w:val="23"/>
        </w:rPr>
      </w:pPr>
    </w:p>
    <w:p w14:paraId="04C409CD">
      <w:pPr>
        <w:snapToGrid w:val="0"/>
        <w:spacing w:line="480" w:lineRule="exact"/>
        <w:ind w:firstLine="460" w:firstLineChars="200"/>
        <w:rPr>
          <w:rFonts w:ascii="宋体" w:hAnsi="宋体" w:eastAsia="宋体" w:cs="仿宋_GB2312"/>
          <w:sz w:val="23"/>
          <w:szCs w:val="23"/>
        </w:rPr>
      </w:pPr>
    </w:p>
    <w:p w14:paraId="53640095">
      <w:pPr>
        <w:snapToGrid w:val="0"/>
        <w:spacing w:line="480" w:lineRule="exact"/>
        <w:ind w:firstLine="460" w:firstLineChars="200"/>
        <w:rPr>
          <w:rFonts w:ascii="宋体" w:hAnsi="宋体" w:eastAsia="宋体" w:cs="仿宋_GB2312"/>
          <w:sz w:val="23"/>
          <w:szCs w:val="23"/>
        </w:rPr>
      </w:pPr>
    </w:p>
    <w:p w14:paraId="2C4C9ABA">
      <w:pPr>
        <w:snapToGrid w:val="0"/>
        <w:spacing w:line="480" w:lineRule="exact"/>
        <w:ind w:firstLine="460" w:firstLineChars="200"/>
        <w:rPr>
          <w:rFonts w:ascii="宋体" w:hAnsi="宋体" w:eastAsia="宋体" w:cs="仿宋_GB2312"/>
          <w:sz w:val="23"/>
          <w:szCs w:val="23"/>
        </w:rPr>
      </w:pPr>
    </w:p>
    <w:p w14:paraId="299181A2">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                                             承诺人名称（公章）：</w:t>
      </w:r>
    </w:p>
    <w:p w14:paraId="61D11258">
      <w:pPr>
        <w:snapToGrid w:val="0"/>
        <w:spacing w:line="480" w:lineRule="exact"/>
        <w:ind w:firstLine="460" w:firstLineChars="200"/>
        <w:rPr>
          <w:rFonts w:ascii="宋体" w:hAnsi="宋体" w:eastAsia="宋体" w:cs="仿宋_GB2312"/>
          <w:sz w:val="23"/>
          <w:szCs w:val="23"/>
        </w:rPr>
      </w:pPr>
    </w:p>
    <w:p w14:paraId="466A3247">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日期：年月日</w:t>
      </w:r>
    </w:p>
    <w:p w14:paraId="1806EB0D">
      <w:pPr>
        <w:snapToGrid w:val="0"/>
        <w:spacing w:line="400" w:lineRule="exact"/>
        <w:contextualSpacing/>
        <w:rPr>
          <w:rFonts w:ascii="Times New Roman" w:hAnsi="Times New Roman" w:eastAsia="方正黑体_GBK"/>
          <w:kern w:val="0"/>
          <w:sz w:val="32"/>
          <w:szCs w:val="32"/>
        </w:rPr>
      </w:pPr>
    </w:p>
    <w:p w14:paraId="3191057B">
      <w:pPr>
        <w:snapToGrid w:val="0"/>
        <w:spacing w:line="400" w:lineRule="exact"/>
        <w:contextualSpacing/>
        <w:rPr>
          <w:rFonts w:ascii="Times New Roman" w:hAnsi="Times New Roman" w:eastAsia="方正黑体_GBK"/>
          <w:kern w:val="0"/>
          <w:sz w:val="32"/>
          <w:szCs w:val="32"/>
        </w:rPr>
      </w:pPr>
    </w:p>
    <w:p w14:paraId="61E7E9A7">
      <w:pPr>
        <w:snapToGrid w:val="0"/>
        <w:spacing w:line="400" w:lineRule="exact"/>
        <w:contextualSpacing/>
        <w:rPr>
          <w:rFonts w:ascii="Times New Roman" w:hAnsi="Times New Roman" w:eastAsia="方正黑体_GBK"/>
          <w:kern w:val="0"/>
          <w:sz w:val="32"/>
          <w:szCs w:val="32"/>
        </w:rPr>
      </w:pPr>
    </w:p>
    <w:p w14:paraId="6370884B">
      <w:pPr>
        <w:snapToGrid w:val="0"/>
        <w:spacing w:line="400" w:lineRule="exact"/>
        <w:contextualSpacing/>
        <w:rPr>
          <w:rFonts w:ascii="Times New Roman" w:hAnsi="Times New Roman" w:eastAsia="方正黑体_GBK"/>
          <w:kern w:val="0"/>
          <w:sz w:val="32"/>
          <w:szCs w:val="32"/>
        </w:rPr>
      </w:pPr>
    </w:p>
    <w:p w14:paraId="4F2F02A8">
      <w:pPr>
        <w:snapToGrid w:val="0"/>
        <w:spacing w:line="400" w:lineRule="exact"/>
        <w:contextualSpacing/>
        <w:rPr>
          <w:rFonts w:ascii="Times New Roman" w:hAnsi="Times New Roman" w:eastAsia="方正黑体_GBK"/>
          <w:kern w:val="0"/>
          <w:sz w:val="32"/>
          <w:szCs w:val="32"/>
        </w:rPr>
      </w:pPr>
    </w:p>
    <w:p w14:paraId="00E8BB67">
      <w:pPr>
        <w:snapToGrid w:val="0"/>
        <w:spacing w:line="400" w:lineRule="exact"/>
        <w:contextualSpacing/>
        <w:rPr>
          <w:rFonts w:ascii="Times New Roman" w:hAnsi="Times New Roman" w:eastAsia="方正黑体_GBK"/>
          <w:kern w:val="0"/>
          <w:sz w:val="32"/>
          <w:szCs w:val="32"/>
        </w:rPr>
      </w:pPr>
    </w:p>
    <w:p w14:paraId="4D13AE08">
      <w:pPr>
        <w:snapToGrid w:val="0"/>
        <w:spacing w:line="400" w:lineRule="exact"/>
        <w:contextualSpacing/>
        <w:rPr>
          <w:rFonts w:ascii="Times New Roman" w:hAnsi="Times New Roman" w:eastAsia="方正黑体_GBK"/>
          <w:kern w:val="0"/>
          <w:sz w:val="32"/>
          <w:szCs w:val="32"/>
        </w:rPr>
      </w:pPr>
    </w:p>
    <w:p w14:paraId="76C97806">
      <w:pPr>
        <w:snapToGrid w:val="0"/>
        <w:spacing w:line="400" w:lineRule="exact"/>
        <w:contextualSpacing/>
        <w:rPr>
          <w:rFonts w:ascii="Times New Roman" w:hAnsi="Times New Roman" w:eastAsia="方正黑体_GBK"/>
          <w:kern w:val="0"/>
          <w:sz w:val="32"/>
          <w:szCs w:val="32"/>
        </w:rPr>
      </w:pPr>
    </w:p>
    <w:p w14:paraId="386FDD09">
      <w:pPr>
        <w:snapToGrid w:val="0"/>
        <w:spacing w:line="400" w:lineRule="exact"/>
        <w:contextualSpacing/>
        <w:rPr>
          <w:rFonts w:ascii="Times New Roman" w:hAnsi="Times New Roman" w:eastAsia="方正黑体_GBK"/>
          <w:kern w:val="0"/>
          <w:sz w:val="32"/>
          <w:szCs w:val="32"/>
        </w:rPr>
      </w:pP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6</w:t>
      </w:r>
    </w:p>
    <w:p w14:paraId="5352218D">
      <w:pPr>
        <w:snapToGrid w:val="0"/>
        <w:spacing w:line="300" w:lineRule="auto"/>
        <w:contextualSpacing/>
        <w:jc w:val="center"/>
        <w:rPr>
          <w:rFonts w:ascii="宋体" w:hAnsi="宋体" w:eastAsia="宋体"/>
          <w:b/>
          <w:sz w:val="32"/>
          <w:szCs w:val="32"/>
        </w:rPr>
      </w:pPr>
      <w:r>
        <w:rPr>
          <w:rFonts w:hint="eastAsia" w:ascii="宋体" w:hAnsi="宋体" w:eastAsia="宋体"/>
          <w:b/>
          <w:sz w:val="32"/>
          <w:szCs w:val="32"/>
        </w:rPr>
        <w:t>商务部分正负偏离表</w:t>
      </w:r>
    </w:p>
    <w:p w14:paraId="594B1E47">
      <w:pPr>
        <w:ind w:firstLine="560" w:firstLineChars="200"/>
        <w:jc w:val="center"/>
        <w:rPr>
          <w:rFonts w:ascii="宋体" w:hAnsi="宋体" w:eastAsia="宋体"/>
          <w:sz w:val="28"/>
          <w:szCs w:val="28"/>
        </w:rPr>
      </w:pPr>
      <w:r>
        <w:rPr>
          <w:rFonts w:hint="eastAsia" w:ascii="宋体" w:hAnsi="宋体" w:eastAsia="宋体"/>
          <w:sz w:val="28"/>
          <w:szCs w:val="28"/>
        </w:rPr>
        <w:t>（由供应商据实填写，表格不够自行添加）</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9"/>
        <w:gridCol w:w="1868"/>
        <w:gridCol w:w="2410"/>
        <w:gridCol w:w="1327"/>
      </w:tblGrid>
      <w:tr w14:paraId="5FFBD3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20683D71">
            <w:pPr>
              <w:spacing w:line="340" w:lineRule="exact"/>
              <w:jc w:val="center"/>
              <w:rPr>
                <w:rFonts w:ascii="宋体" w:hAnsi="宋体" w:eastAsia="宋体"/>
                <w:sz w:val="24"/>
                <w:szCs w:val="24"/>
              </w:rPr>
            </w:pPr>
            <w:r>
              <w:rPr>
                <w:rFonts w:hint="eastAsia" w:ascii="宋体" w:hAnsi="宋体" w:eastAsia="宋体"/>
                <w:sz w:val="24"/>
                <w:szCs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14C78C8D">
            <w:pPr>
              <w:spacing w:line="340" w:lineRule="exact"/>
              <w:jc w:val="center"/>
              <w:rPr>
                <w:rFonts w:ascii="宋体" w:hAnsi="宋体" w:eastAsia="宋体"/>
                <w:sz w:val="24"/>
                <w:szCs w:val="24"/>
              </w:rPr>
            </w:pPr>
            <w:r>
              <w:rPr>
                <w:rFonts w:hint="eastAsia" w:ascii="宋体" w:hAnsi="宋体" w:eastAsia="宋体"/>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01446238">
            <w:pPr>
              <w:spacing w:line="340" w:lineRule="exact"/>
              <w:jc w:val="center"/>
              <w:rPr>
                <w:rFonts w:ascii="宋体" w:hAnsi="宋体" w:eastAsia="宋体"/>
                <w:sz w:val="24"/>
                <w:szCs w:val="24"/>
              </w:rPr>
            </w:pPr>
            <w:r>
              <w:rPr>
                <w:rFonts w:hint="eastAsia" w:ascii="宋体" w:hAnsi="宋体" w:eastAsia="宋体"/>
                <w:sz w:val="24"/>
                <w:szCs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5FE36CC7">
            <w:pPr>
              <w:spacing w:line="340" w:lineRule="exact"/>
              <w:jc w:val="center"/>
              <w:rPr>
                <w:rFonts w:ascii="宋体" w:hAnsi="宋体" w:eastAsia="宋体"/>
                <w:sz w:val="24"/>
                <w:szCs w:val="24"/>
              </w:rPr>
            </w:pPr>
            <w:r>
              <w:rPr>
                <w:rFonts w:hint="eastAsia" w:ascii="宋体" w:hAnsi="宋体" w:eastAsia="宋体"/>
                <w:sz w:val="24"/>
                <w:szCs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5D3C6A8F">
            <w:pPr>
              <w:spacing w:line="340" w:lineRule="exact"/>
              <w:jc w:val="center"/>
              <w:rPr>
                <w:rFonts w:ascii="宋体" w:hAnsi="宋体" w:eastAsia="宋体"/>
                <w:sz w:val="24"/>
                <w:szCs w:val="24"/>
              </w:rPr>
            </w:pPr>
          </w:p>
          <w:p w14:paraId="746C7506">
            <w:pPr>
              <w:spacing w:line="340" w:lineRule="exact"/>
              <w:jc w:val="center"/>
              <w:rPr>
                <w:rFonts w:ascii="宋体" w:hAnsi="宋体" w:eastAsia="宋体"/>
                <w:sz w:val="24"/>
                <w:szCs w:val="24"/>
              </w:rPr>
            </w:pPr>
            <w:r>
              <w:rPr>
                <w:rFonts w:hint="eastAsia" w:ascii="宋体" w:hAnsi="宋体" w:eastAsia="宋体"/>
                <w:sz w:val="24"/>
                <w:szCs w:val="24"/>
              </w:rPr>
              <w:t>偏离说明</w:t>
            </w:r>
          </w:p>
        </w:tc>
      </w:tr>
      <w:tr w14:paraId="4ED5F6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38F9FE4A">
            <w:pPr>
              <w:spacing w:line="340" w:lineRule="exact"/>
              <w:jc w:val="center"/>
              <w:rPr>
                <w:rFonts w:ascii="宋体" w:hAnsi="宋体" w:eastAsia="宋体"/>
                <w:sz w:val="24"/>
                <w:szCs w:val="24"/>
              </w:rPr>
            </w:pPr>
            <w:r>
              <w:rPr>
                <w:rFonts w:hint="eastAsia" w:ascii="宋体" w:hAnsi="宋体" w:eastAsia="宋体"/>
                <w:sz w:val="24"/>
                <w:szCs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7EEBEE2F">
            <w:pPr>
              <w:spacing w:line="340" w:lineRule="exact"/>
              <w:jc w:val="left"/>
              <w:rPr>
                <w:rFonts w:ascii="宋体" w:hAnsi="宋体" w:eastAsia="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A2CA734">
            <w:pPr>
              <w:spacing w:line="340" w:lineRule="exact"/>
              <w:jc w:val="left"/>
              <w:rPr>
                <w:rFonts w:ascii="宋体" w:hAnsi="宋体" w:eastAsia="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359513DD">
            <w:pPr>
              <w:spacing w:line="340" w:lineRule="exact"/>
              <w:jc w:val="left"/>
              <w:rPr>
                <w:rFonts w:ascii="Times New Roman" w:hAnsi="Times New Roman" w:eastAsia="宋体"/>
                <w:sz w:val="24"/>
                <w:szCs w:val="24"/>
              </w:rPr>
            </w:pPr>
          </w:p>
        </w:tc>
        <w:tc>
          <w:tcPr>
            <w:tcW w:w="778" w:type="pct"/>
            <w:tcBorders>
              <w:top w:val="single" w:color="auto" w:sz="6" w:space="0"/>
              <w:left w:val="single" w:color="auto" w:sz="6" w:space="0"/>
              <w:bottom w:val="single" w:color="auto" w:sz="6" w:space="0"/>
              <w:right w:val="single" w:color="auto" w:sz="12" w:space="0"/>
            </w:tcBorders>
          </w:tcPr>
          <w:p w14:paraId="5B3A9554">
            <w:pPr>
              <w:spacing w:line="340" w:lineRule="exact"/>
              <w:jc w:val="left"/>
              <w:rPr>
                <w:rFonts w:ascii="Times New Roman" w:hAnsi="Times New Roman" w:eastAsia="宋体"/>
                <w:sz w:val="24"/>
                <w:szCs w:val="24"/>
              </w:rPr>
            </w:pPr>
          </w:p>
        </w:tc>
      </w:tr>
      <w:tr w14:paraId="4A43C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3323D8C4">
            <w:pPr>
              <w:spacing w:line="340" w:lineRule="exact"/>
              <w:jc w:val="center"/>
              <w:rPr>
                <w:rFonts w:ascii="宋体" w:hAnsi="宋体" w:eastAsia="宋体"/>
                <w:sz w:val="24"/>
                <w:szCs w:val="24"/>
              </w:rPr>
            </w:pPr>
            <w:r>
              <w:rPr>
                <w:rFonts w:hint="eastAsia" w:ascii="宋体" w:hAnsi="宋体" w:eastAsia="宋体"/>
                <w:sz w:val="24"/>
                <w:szCs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6FA2C1E8">
            <w:pPr>
              <w:spacing w:line="340" w:lineRule="exact"/>
              <w:jc w:val="left"/>
              <w:rPr>
                <w:rFonts w:ascii="宋体" w:hAnsi="宋体" w:eastAsia="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472BC082">
            <w:pPr>
              <w:spacing w:line="340" w:lineRule="exact"/>
              <w:jc w:val="left"/>
              <w:rPr>
                <w:rFonts w:ascii="宋体" w:hAnsi="宋体" w:eastAsia="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72658F96">
            <w:pPr>
              <w:spacing w:line="340" w:lineRule="exact"/>
              <w:jc w:val="left"/>
              <w:rPr>
                <w:rFonts w:ascii="Times New Roman" w:hAnsi="Times New Roman" w:eastAsia="宋体"/>
                <w:sz w:val="24"/>
                <w:szCs w:val="24"/>
              </w:rPr>
            </w:pPr>
          </w:p>
        </w:tc>
        <w:tc>
          <w:tcPr>
            <w:tcW w:w="778" w:type="pct"/>
            <w:tcBorders>
              <w:top w:val="single" w:color="auto" w:sz="6" w:space="0"/>
              <w:left w:val="single" w:color="auto" w:sz="6" w:space="0"/>
              <w:bottom w:val="single" w:color="auto" w:sz="6" w:space="0"/>
              <w:right w:val="single" w:color="auto" w:sz="12" w:space="0"/>
            </w:tcBorders>
          </w:tcPr>
          <w:p w14:paraId="77946E1C">
            <w:pPr>
              <w:spacing w:line="340" w:lineRule="exact"/>
              <w:jc w:val="left"/>
              <w:rPr>
                <w:rFonts w:ascii="Times New Roman" w:hAnsi="Times New Roman" w:eastAsia="宋体"/>
                <w:sz w:val="24"/>
                <w:szCs w:val="24"/>
              </w:rPr>
            </w:pPr>
          </w:p>
        </w:tc>
      </w:tr>
      <w:tr w14:paraId="5D336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592EB5EF">
            <w:pPr>
              <w:spacing w:line="340" w:lineRule="exact"/>
              <w:jc w:val="center"/>
              <w:rPr>
                <w:rFonts w:ascii="宋体" w:hAnsi="宋体" w:eastAsia="宋体"/>
                <w:sz w:val="24"/>
                <w:szCs w:val="24"/>
              </w:rPr>
            </w:pPr>
            <w:r>
              <w:rPr>
                <w:rFonts w:hint="eastAsia" w:ascii="宋体" w:hAnsi="宋体" w:eastAsia="宋体"/>
                <w:sz w:val="24"/>
                <w:szCs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6E7A62BE">
            <w:pPr>
              <w:spacing w:line="340" w:lineRule="exact"/>
              <w:jc w:val="left"/>
              <w:rPr>
                <w:rFonts w:ascii="宋体" w:hAnsi="宋体" w:eastAsia="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56E6D6D5">
            <w:pPr>
              <w:spacing w:line="340" w:lineRule="exact"/>
              <w:jc w:val="left"/>
              <w:rPr>
                <w:rFonts w:ascii="Times New Roman" w:hAnsi="Times New Roman" w:eastAsia="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22A951DE">
            <w:pPr>
              <w:spacing w:line="340" w:lineRule="exact"/>
              <w:jc w:val="left"/>
              <w:rPr>
                <w:rFonts w:ascii="Times New Roman" w:hAnsi="Times New Roman" w:eastAsia="宋体"/>
                <w:sz w:val="24"/>
                <w:szCs w:val="24"/>
              </w:rPr>
            </w:pPr>
          </w:p>
        </w:tc>
        <w:tc>
          <w:tcPr>
            <w:tcW w:w="778" w:type="pct"/>
            <w:tcBorders>
              <w:top w:val="single" w:color="auto" w:sz="6" w:space="0"/>
              <w:left w:val="single" w:color="auto" w:sz="6" w:space="0"/>
              <w:bottom w:val="single" w:color="auto" w:sz="6" w:space="0"/>
              <w:right w:val="single" w:color="auto" w:sz="12" w:space="0"/>
            </w:tcBorders>
          </w:tcPr>
          <w:p w14:paraId="12754DB1">
            <w:pPr>
              <w:spacing w:line="340" w:lineRule="exact"/>
              <w:jc w:val="left"/>
              <w:rPr>
                <w:rFonts w:ascii="Times New Roman" w:hAnsi="Times New Roman" w:eastAsia="宋体"/>
                <w:sz w:val="24"/>
                <w:szCs w:val="24"/>
              </w:rPr>
            </w:pPr>
          </w:p>
        </w:tc>
      </w:tr>
      <w:tr w14:paraId="09201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43D1273D">
            <w:pPr>
              <w:spacing w:line="340" w:lineRule="exact"/>
              <w:jc w:val="center"/>
              <w:rPr>
                <w:rFonts w:ascii="宋体" w:hAnsi="宋体" w:eastAsia="宋体"/>
                <w:sz w:val="24"/>
                <w:szCs w:val="24"/>
              </w:rPr>
            </w:pPr>
            <w:r>
              <w:rPr>
                <w:rFonts w:hint="eastAsia" w:ascii="宋体" w:hAnsi="宋体" w:eastAsia="宋体"/>
                <w:sz w:val="24"/>
                <w:szCs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7689F456">
            <w:pPr>
              <w:spacing w:line="340" w:lineRule="exact"/>
              <w:jc w:val="left"/>
              <w:rPr>
                <w:rFonts w:ascii="宋体" w:hAnsi="宋体" w:eastAsia="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7BFBED40">
            <w:pPr>
              <w:spacing w:line="340" w:lineRule="exact"/>
              <w:jc w:val="left"/>
              <w:rPr>
                <w:rFonts w:ascii="宋体" w:hAnsi="宋体" w:eastAsia="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585F9F3">
            <w:pPr>
              <w:spacing w:line="340" w:lineRule="exact"/>
              <w:jc w:val="left"/>
              <w:rPr>
                <w:rFonts w:ascii="Times New Roman" w:hAnsi="Times New Roman" w:eastAsia="宋体"/>
                <w:sz w:val="24"/>
                <w:szCs w:val="24"/>
              </w:rPr>
            </w:pPr>
          </w:p>
        </w:tc>
        <w:tc>
          <w:tcPr>
            <w:tcW w:w="778" w:type="pct"/>
            <w:tcBorders>
              <w:top w:val="single" w:color="auto" w:sz="6" w:space="0"/>
              <w:left w:val="single" w:color="auto" w:sz="6" w:space="0"/>
              <w:bottom w:val="single" w:color="auto" w:sz="6" w:space="0"/>
              <w:right w:val="single" w:color="auto" w:sz="12" w:space="0"/>
            </w:tcBorders>
          </w:tcPr>
          <w:p w14:paraId="47975A55">
            <w:pPr>
              <w:spacing w:line="340" w:lineRule="exact"/>
              <w:jc w:val="left"/>
              <w:rPr>
                <w:rFonts w:ascii="Times New Roman" w:hAnsi="Times New Roman" w:eastAsia="宋体"/>
                <w:sz w:val="24"/>
                <w:szCs w:val="24"/>
              </w:rPr>
            </w:pPr>
          </w:p>
        </w:tc>
      </w:tr>
    </w:tbl>
    <w:p w14:paraId="62DB26A1">
      <w:pPr>
        <w:snapToGrid w:val="0"/>
        <w:spacing w:line="300" w:lineRule="auto"/>
        <w:contextualSpacing/>
        <w:rPr>
          <w:rFonts w:ascii="宋体" w:hAnsi="宋体" w:eastAsia="宋体"/>
          <w:b/>
          <w:sz w:val="24"/>
          <w:szCs w:val="24"/>
        </w:rPr>
      </w:pPr>
      <w:r>
        <w:rPr>
          <w:rFonts w:hint="eastAsia" w:ascii="宋体" w:hAnsi="宋体" w:eastAsia="宋体"/>
          <w:b/>
          <w:sz w:val="24"/>
          <w:szCs w:val="24"/>
        </w:rPr>
        <w:t>注：</w:t>
      </w:r>
    </w:p>
    <w:p w14:paraId="2C97939B">
      <w:pPr>
        <w:snapToGrid w:val="0"/>
        <w:spacing w:line="300" w:lineRule="auto"/>
        <w:ind w:firstLine="480" w:firstLineChars="200"/>
        <w:contextualSpacing/>
        <w:rPr>
          <w:rFonts w:ascii="宋体" w:hAnsi="宋体" w:eastAsia="宋体"/>
          <w:sz w:val="24"/>
          <w:szCs w:val="24"/>
        </w:rPr>
      </w:pPr>
      <w:r>
        <w:rPr>
          <w:rFonts w:hint="eastAsia" w:ascii="宋体" w:hAnsi="宋体" w:eastAsia="宋体"/>
          <w:sz w:val="24"/>
          <w:szCs w:val="24"/>
        </w:rPr>
        <w:t>1.本表空白视为完全响应所有商务要求。</w:t>
      </w:r>
    </w:p>
    <w:p w14:paraId="527520C9">
      <w:pPr>
        <w:snapToGrid w:val="0"/>
        <w:spacing w:line="400" w:lineRule="exact"/>
        <w:contextualSpacing/>
        <w:rPr>
          <w:rFonts w:ascii="Times New Roman" w:hAnsi="Times New Roman" w:eastAsia="方正黑体_GBK"/>
          <w:kern w:val="0"/>
          <w:sz w:val="32"/>
          <w:szCs w:val="32"/>
        </w:rPr>
      </w:pPr>
    </w:p>
    <w:p w14:paraId="33E58A8A">
      <w:pPr>
        <w:snapToGrid w:val="0"/>
        <w:spacing w:line="400" w:lineRule="exact"/>
        <w:contextualSpacing/>
        <w:rPr>
          <w:rFonts w:ascii="Times New Roman" w:hAnsi="Times New Roman" w:eastAsia="方正黑体_GBK"/>
          <w:kern w:val="0"/>
          <w:sz w:val="32"/>
          <w:szCs w:val="32"/>
        </w:rPr>
      </w:pPr>
    </w:p>
    <w:p w14:paraId="373C1ADE">
      <w:pPr>
        <w:snapToGrid w:val="0"/>
        <w:spacing w:line="400" w:lineRule="exact"/>
        <w:contextualSpacing/>
        <w:rPr>
          <w:rFonts w:ascii="Times New Roman" w:hAnsi="Times New Roman" w:eastAsia="方正黑体_GBK"/>
          <w:kern w:val="0"/>
          <w:sz w:val="32"/>
          <w:szCs w:val="32"/>
        </w:rPr>
      </w:pPr>
    </w:p>
    <w:p w14:paraId="6B854613">
      <w:pPr>
        <w:snapToGrid w:val="0"/>
        <w:spacing w:line="400" w:lineRule="exact"/>
        <w:contextualSpacing/>
        <w:rPr>
          <w:rFonts w:ascii="Times New Roman" w:hAnsi="Times New Roman" w:eastAsia="方正黑体_GBK"/>
          <w:kern w:val="0"/>
          <w:sz w:val="32"/>
          <w:szCs w:val="32"/>
        </w:rPr>
      </w:pPr>
    </w:p>
    <w:p w14:paraId="144B8932">
      <w:pPr>
        <w:snapToGrid w:val="0"/>
        <w:spacing w:line="400" w:lineRule="exact"/>
        <w:contextualSpacing/>
        <w:rPr>
          <w:rFonts w:ascii="Times New Roman" w:hAnsi="Times New Roman" w:eastAsia="方正黑体_GBK"/>
          <w:kern w:val="0"/>
          <w:sz w:val="32"/>
          <w:szCs w:val="32"/>
        </w:rPr>
      </w:pPr>
    </w:p>
    <w:p w14:paraId="6FD195CD">
      <w:pPr>
        <w:snapToGrid w:val="0"/>
        <w:spacing w:line="400" w:lineRule="exact"/>
        <w:contextualSpacing/>
        <w:rPr>
          <w:rFonts w:ascii="Times New Roman" w:hAnsi="Times New Roman" w:eastAsia="方正黑体_GBK"/>
          <w:kern w:val="0"/>
          <w:sz w:val="32"/>
          <w:szCs w:val="32"/>
        </w:rPr>
      </w:pPr>
    </w:p>
    <w:p w14:paraId="7B16EDE7">
      <w:pPr>
        <w:snapToGrid w:val="0"/>
        <w:spacing w:line="400" w:lineRule="exact"/>
        <w:contextualSpacing/>
        <w:rPr>
          <w:rFonts w:ascii="Times New Roman" w:hAnsi="Times New Roman" w:eastAsia="方正黑体_GBK"/>
          <w:kern w:val="0"/>
          <w:sz w:val="32"/>
          <w:szCs w:val="32"/>
        </w:rPr>
      </w:pPr>
    </w:p>
    <w:p w14:paraId="00ADE34F">
      <w:pPr>
        <w:snapToGrid w:val="0"/>
        <w:spacing w:line="400" w:lineRule="exact"/>
        <w:contextualSpacing/>
        <w:rPr>
          <w:rFonts w:ascii="Times New Roman" w:hAnsi="Times New Roman" w:eastAsia="方正黑体_GBK"/>
          <w:kern w:val="0"/>
          <w:sz w:val="32"/>
          <w:szCs w:val="32"/>
        </w:rPr>
      </w:pPr>
    </w:p>
    <w:p w14:paraId="21D123FD">
      <w:pPr>
        <w:snapToGrid w:val="0"/>
        <w:spacing w:line="400" w:lineRule="exact"/>
        <w:contextualSpacing/>
        <w:rPr>
          <w:rFonts w:ascii="Times New Roman" w:hAnsi="Times New Roman" w:eastAsia="方正黑体_GBK"/>
          <w:kern w:val="0"/>
          <w:sz w:val="32"/>
          <w:szCs w:val="32"/>
        </w:rPr>
      </w:pPr>
    </w:p>
    <w:p w14:paraId="2536CCF4">
      <w:pPr>
        <w:snapToGrid w:val="0"/>
        <w:spacing w:line="400" w:lineRule="exact"/>
        <w:contextualSpacing/>
        <w:rPr>
          <w:rFonts w:ascii="Times New Roman" w:hAnsi="Times New Roman" w:eastAsia="方正黑体_GBK"/>
          <w:kern w:val="0"/>
          <w:sz w:val="32"/>
          <w:szCs w:val="32"/>
        </w:rPr>
      </w:pPr>
    </w:p>
    <w:p w14:paraId="7BB40088">
      <w:pPr>
        <w:snapToGrid w:val="0"/>
        <w:spacing w:line="400" w:lineRule="exact"/>
        <w:contextualSpacing/>
        <w:rPr>
          <w:rFonts w:ascii="Times New Roman" w:hAnsi="Times New Roman" w:eastAsia="方正黑体_GBK"/>
          <w:kern w:val="0"/>
          <w:sz w:val="32"/>
          <w:szCs w:val="32"/>
        </w:rPr>
      </w:pPr>
    </w:p>
    <w:p w14:paraId="606A7CB2">
      <w:pPr>
        <w:snapToGrid w:val="0"/>
        <w:spacing w:line="400" w:lineRule="exact"/>
        <w:contextualSpacing/>
        <w:rPr>
          <w:rFonts w:ascii="Times New Roman" w:hAnsi="Times New Roman" w:eastAsia="方正黑体_GBK"/>
          <w:kern w:val="0"/>
          <w:sz w:val="32"/>
          <w:szCs w:val="32"/>
        </w:rPr>
      </w:pPr>
    </w:p>
    <w:p w14:paraId="5B73279B">
      <w:pPr>
        <w:snapToGrid w:val="0"/>
        <w:spacing w:line="400" w:lineRule="exact"/>
        <w:contextualSpacing/>
        <w:rPr>
          <w:rFonts w:ascii="Times New Roman" w:hAnsi="Times New Roman" w:eastAsia="方正黑体_GBK"/>
          <w:kern w:val="0"/>
          <w:sz w:val="32"/>
          <w:szCs w:val="32"/>
        </w:rPr>
      </w:pPr>
    </w:p>
    <w:p w14:paraId="0CF89AD1">
      <w:pPr>
        <w:snapToGrid w:val="0"/>
        <w:spacing w:line="400" w:lineRule="exact"/>
        <w:contextualSpacing/>
        <w:rPr>
          <w:rFonts w:ascii="Times New Roman" w:hAnsi="Times New Roman" w:eastAsia="方正黑体_GBK"/>
          <w:kern w:val="0"/>
          <w:sz w:val="32"/>
          <w:szCs w:val="32"/>
        </w:rPr>
      </w:pPr>
    </w:p>
    <w:p w14:paraId="44A17093">
      <w:pPr>
        <w:snapToGrid w:val="0"/>
        <w:spacing w:line="400" w:lineRule="exact"/>
        <w:contextualSpacing/>
        <w:rPr>
          <w:rFonts w:ascii="Times New Roman" w:hAnsi="Times New Roman" w:eastAsia="方正黑体_GBK"/>
          <w:kern w:val="0"/>
          <w:sz w:val="32"/>
          <w:szCs w:val="32"/>
        </w:rPr>
      </w:pPr>
    </w:p>
    <w:p w14:paraId="27E4C3BC">
      <w:pPr>
        <w:snapToGrid w:val="0"/>
        <w:spacing w:line="400" w:lineRule="exact"/>
        <w:contextualSpacing/>
        <w:rPr>
          <w:rFonts w:ascii="Times New Roman" w:hAnsi="Times New Roman" w:eastAsia="方正黑体_GBK"/>
          <w:kern w:val="0"/>
          <w:sz w:val="32"/>
          <w:szCs w:val="32"/>
        </w:rPr>
      </w:pPr>
    </w:p>
    <w:p w14:paraId="0FFBDA2A">
      <w:pPr>
        <w:snapToGrid w:val="0"/>
        <w:spacing w:line="400" w:lineRule="exact"/>
        <w:contextualSpacing/>
        <w:rPr>
          <w:rFonts w:ascii="Times New Roman" w:hAnsi="Times New Roman" w:eastAsia="方正黑体_GBK"/>
          <w:kern w:val="0"/>
          <w:sz w:val="32"/>
          <w:szCs w:val="32"/>
        </w:rPr>
      </w:pPr>
    </w:p>
    <w:p w14:paraId="1E0B8C29">
      <w:pPr>
        <w:snapToGrid w:val="0"/>
        <w:spacing w:line="400" w:lineRule="exact"/>
        <w:contextualSpacing/>
        <w:rPr>
          <w:rFonts w:ascii="Times New Roman" w:hAnsi="Times New Roman" w:eastAsia="方正黑体_GBK"/>
          <w:kern w:val="0"/>
          <w:sz w:val="32"/>
          <w:szCs w:val="32"/>
        </w:rPr>
      </w:pPr>
    </w:p>
    <w:p w14:paraId="4D5114A1">
      <w:pPr>
        <w:snapToGrid w:val="0"/>
        <w:spacing w:line="400" w:lineRule="exact"/>
        <w:contextualSpacing/>
        <w:rPr>
          <w:rFonts w:ascii="Times New Roman" w:hAnsi="Times New Roman" w:eastAsia="方正黑体_GBK"/>
          <w:kern w:val="0"/>
          <w:sz w:val="32"/>
          <w:szCs w:val="32"/>
        </w:rPr>
      </w:pPr>
    </w:p>
    <w:p w14:paraId="20BF5EB6">
      <w:pPr>
        <w:snapToGrid w:val="0"/>
        <w:spacing w:line="400" w:lineRule="exact"/>
        <w:contextualSpacing/>
        <w:rPr>
          <w:rFonts w:ascii="Times New Roman" w:hAnsi="Times New Roman" w:eastAsia="方正黑体_GBK"/>
          <w:kern w:val="0"/>
          <w:sz w:val="32"/>
          <w:szCs w:val="32"/>
        </w:rPr>
      </w:pPr>
    </w:p>
    <w:p w14:paraId="06833B78">
      <w:pPr>
        <w:snapToGrid w:val="0"/>
        <w:spacing w:line="400" w:lineRule="exact"/>
        <w:contextualSpacing/>
        <w:rPr>
          <w:rFonts w:ascii="Times New Roman" w:hAnsi="Times New Roman" w:eastAsia="方正黑体_GBK"/>
          <w:kern w:val="0"/>
          <w:sz w:val="32"/>
          <w:szCs w:val="32"/>
        </w:rPr>
      </w:pPr>
    </w:p>
    <w:p w14:paraId="46FDCEEA">
      <w:pPr>
        <w:snapToGrid w:val="0"/>
        <w:spacing w:line="400" w:lineRule="exact"/>
        <w:contextualSpacing/>
        <w:rPr>
          <w:rFonts w:ascii="Times New Roman" w:hAnsi="Times New Roman" w:eastAsia="方正黑体_GBK"/>
          <w:kern w:val="0"/>
          <w:sz w:val="32"/>
          <w:szCs w:val="32"/>
        </w:rPr>
      </w:pPr>
    </w:p>
    <w:p w14:paraId="2E223149">
      <w:pPr>
        <w:snapToGrid w:val="0"/>
        <w:spacing w:line="400" w:lineRule="exact"/>
        <w:contextualSpacing/>
        <w:rPr>
          <w:rFonts w:ascii="Times New Roman" w:hAnsi="Times New Roman" w:eastAsia="方正黑体_GBK"/>
          <w:kern w:val="0"/>
          <w:sz w:val="32"/>
          <w:szCs w:val="32"/>
        </w:rPr>
      </w:pP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rPr>
        <w:t>7</w:t>
      </w:r>
    </w:p>
    <w:p w14:paraId="098C4AAA">
      <w:pPr>
        <w:snapToGrid w:val="0"/>
        <w:spacing w:line="300" w:lineRule="auto"/>
        <w:contextualSpacing/>
        <w:jc w:val="center"/>
        <w:rPr>
          <w:rFonts w:ascii="宋体" w:hAnsi="宋体" w:eastAsia="宋体"/>
          <w:b/>
          <w:sz w:val="32"/>
          <w:szCs w:val="32"/>
        </w:rPr>
      </w:pPr>
      <w:r>
        <w:rPr>
          <w:rFonts w:hint="eastAsia" w:ascii="宋体" w:hAnsi="宋体" w:eastAsia="宋体"/>
          <w:b/>
          <w:sz w:val="32"/>
          <w:szCs w:val="32"/>
        </w:rPr>
        <w:t>技术部分正负偏离表</w:t>
      </w:r>
    </w:p>
    <w:p w14:paraId="600729C2">
      <w:pPr>
        <w:ind w:firstLine="560" w:firstLineChars="200"/>
        <w:jc w:val="center"/>
        <w:rPr>
          <w:rFonts w:ascii="宋体" w:hAnsi="宋体" w:eastAsia="宋体"/>
          <w:sz w:val="28"/>
          <w:szCs w:val="28"/>
        </w:rPr>
      </w:pPr>
      <w:r>
        <w:rPr>
          <w:rFonts w:hint="eastAsia" w:ascii="宋体" w:hAnsi="宋体" w:eastAsia="宋体"/>
          <w:sz w:val="28"/>
          <w:szCs w:val="28"/>
        </w:rPr>
        <w:t>（由供应商据实填写，表格不够自行添加）</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4"/>
        <w:gridCol w:w="2139"/>
        <w:gridCol w:w="1868"/>
        <w:gridCol w:w="2410"/>
        <w:gridCol w:w="1327"/>
      </w:tblGrid>
      <w:tr w14:paraId="379BAA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2E63EB9C">
            <w:pPr>
              <w:spacing w:line="340" w:lineRule="exact"/>
              <w:jc w:val="center"/>
              <w:rPr>
                <w:rFonts w:ascii="宋体" w:hAnsi="宋体" w:eastAsia="宋体"/>
                <w:sz w:val="24"/>
                <w:szCs w:val="24"/>
              </w:rPr>
            </w:pPr>
            <w:r>
              <w:rPr>
                <w:rFonts w:hint="eastAsia" w:ascii="宋体" w:hAnsi="宋体" w:eastAsia="宋体"/>
                <w:sz w:val="24"/>
                <w:szCs w:val="24"/>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31552FC0">
            <w:pPr>
              <w:spacing w:line="340" w:lineRule="exact"/>
              <w:jc w:val="center"/>
              <w:rPr>
                <w:rFonts w:ascii="宋体" w:hAnsi="宋体" w:eastAsia="宋体"/>
                <w:sz w:val="24"/>
                <w:szCs w:val="24"/>
              </w:rPr>
            </w:pPr>
            <w:r>
              <w:rPr>
                <w:rFonts w:hint="eastAsia" w:ascii="宋体" w:hAnsi="宋体" w:eastAsia="宋体"/>
                <w:sz w:val="24"/>
                <w:szCs w:val="24"/>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1DF471FD">
            <w:pPr>
              <w:spacing w:line="340" w:lineRule="exact"/>
              <w:jc w:val="center"/>
              <w:rPr>
                <w:rFonts w:ascii="宋体" w:hAnsi="宋体" w:eastAsia="宋体"/>
                <w:sz w:val="24"/>
                <w:szCs w:val="24"/>
              </w:rPr>
            </w:pPr>
            <w:r>
              <w:rPr>
                <w:rFonts w:hint="eastAsia" w:ascii="宋体" w:hAnsi="宋体" w:eastAsia="宋体"/>
                <w:sz w:val="24"/>
                <w:szCs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28F6255B">
            <w:pPr>
              <w:spacing w:line="340" w:lineRule="exact"/>
              <w:jc w:val="center"/>
              <w:rPr>
                <w:rFonts w:ascii="宋体" w:hAnsi="宋体" w:eastAsia="宋体"/>
                <w:sz w:val="24"/>
                <w:szCs w:val="24"/>
              </w:rPr>
            </w:pPr>
            <w:r>
              <w:rPr>
                <w:rFonts w:hint="eastAsia" w:ascii="宋体" w:hAnsi="宋体" w:eastAsia="宋体"/>
                <w:sz w:val="24"/>
                <w:szCs w:val="24"/>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48266025">
            <w:pPr>
              <w:spacing w:line="340" w:lineRule="exact"/>
              <w:jc w:val="center"/>
              <w:rPr>
                <w:rFonts w:ascii="宋体" w:hAnsi="宋体" w:eastAsia="宋体"/>
                <w:sz w:val="24"/>
                <w:szCs w:val="24"/>
              </w:rPr>
            </w:pPr>
          </w:p>
          <w:p w14:paraId="72EC91FC">
            <w:pPr>
              <w:spacing w:line="340" w:lineRule="exact"/>
              <w:jc w:val="center"/>
              <w:rPr>
                <w:rFonts w:ascii="宋体" w:hAnsi="宋体" w:eastAsia="宋体"/>
                <w:sz w:val="24"/>
                <w:szCs w:val="24"/>
              </w:rPr>
            </w:pPr>
            <w:r>
              <w:rPr>
                <w:rFonts w:hint="eastAsia" w:ascii="宋体" w:hAnsi="宋体" w:eastAsia="宋体"/>
                <w:sz w:val="24"/>
                <w:szCs w:val="24"/>
              </w:rPr>
              <w:t>偏离说明</w:t>
            </w:r>
          </w:p>
        </w:tc>
      </w:tr>
      <w:tr w14:paraId="735E19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3321488F">
            <w:pPr>
              <w:spacing w:line="340" w:lineRule="exact"/>
              <w:jc w:val="center"/>
              <w:rPr>
                <w:rFonts w:ascii="宋体" w:hAnsi="宋体" w:eastAsia="宋体"/>
                <w:sz w:val="24"/>
                <w:szCs w:val="24"/>
              </w:rPr>
            </w:pPr>
            <w:r>
              <w:rPr>
                <w:rFonts w:hint="eastAsia" w:ascii="宋体" w:hAnsi="宋体" w:eastAsia="宋体"/>
                <w:sz w:val="24"/>
                <w:szCs w:val="24"/>
              </w:rPr>
              <w:t>1</w:t>
            </w:r>
          </w:p>
        </w:tc>
        <w:tc>
          <w:tcPr>
            <w:tcW w:w="1254" w:type="pct"/>
            <w:tcBorders>
              <w:top w:val="single" w:color="auto" w:sz="6" w:space="0"/>
              <w:left w:val="single" w:color="auto" w:sz="6" w:space="0"/>
              <w:bottom w:val="single" w:color="auto" w:sz="6" w:space="0"/>
              <w:right w:val="single" w:color="auto" w:sz="6" w:space="0"/>
            </w:tcBorders>
            <w:vAlign w:val="center"/>
          </w:tcPr>
          <w:p w14:paraId="6F08AF56">
            <w:pPr>
              <w:spacing w:line="340" w:lineRule="exact"/>
              <w:jc w:val="left"/>
              <w:rPr>
                <w:rFonts w:ascii="宋体" w:hAnsi="宋体" w:eastAsia="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4C974084">
            <w:pPr>
              <w:spacing w:line="340" w:lineRule="exact"/>
              <w:jc w:val="left"/>
              <w:rPr>
                <w:rFonts w:ascii="宋体" w:hAnsi="宋体" w:eastAsia="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F279359">
            <w:pPr>
              <w:spacing w:line="340" w:lineRule="exact"/>
              <w:jc w:val="left"/>
              <w:rPr>
                <w:rFonts w:ascii="Times New Roman" w:hAnsi="Times New Roman" w:eastAsia="宋体"/>
                <w:sz w:val="24"/>
                <w:szCs w:val="24"/>
              </w:rPr>
            </w:pPr>
          </w:p>
        </w:tc>
        <w:tc>
          <w:tcPr>
            <w:tcW w:w="778" w:type="pct"/>
            <w:tcBorders>
              <w:top w:val="single" w:color="auto" w:sz="6" w:space="0"/>
              <w:left w:val="single" w:color="auto" w:sz="6" w:space="0"/>
              <w:bottom w:val="single" w:color="auto" w:sz="6" w:space="0"/>
              <w:right w:val="single" w:color="auto" w:sz="12" w:space="0"/>
            </w:tcBorders>
          </w:tcPr>
          <w:p w14:paraId="3B4830A8">
            <w:pPr>
              <w:spacing w:line="340" w:lineRule="exact"/>
              <w:jc w:val="left"/>
              <w:rPr>
                <w:rFonts w:ascii="Times New Roman" w:hAnsi="Times New Roman" w:eastAsia="宋体"/>
                <w:sz w:val="24"/>
                <w:szCs w:val="24"/>
              </w:rPr>
            </w:pPr>
          </w:p>
        </w:tc>
      </w:tr>
      <w:tr w14:paraId="015E6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7F54C733">
            <w:pPr>
              <w:spacing w:line="340" w:lineRule="exact"/>
              <w:jc w:val="center"/>
              <w:rPr>
                <w:rFonts w:ascii="宋体" w:hAnsi="宋体" w:eastAsia="宋体"/>
                <w:sz w:val="24"/>
                <w:szCs w:val="24"/>
              </w:rPr>
            </w:pPr>
            <w:r>
              <w:rPr>
                <w:rFonts w:hint="eastAsia" w:ascii="宋体" w:hAnsi="宋体" w:eastAsia="宋体"/>
                <w:sz w:val="24"/>
                <w:szCs w:val="24"/>
              </w:rPr>
              <w:t>2</w:t>
            </w:r>
          </w:p>
        </w:tc>
        <w:tc>
          <w:tcPr>
            <w:tcW w:w="1254" w:type="pct"/>
            <w:tcBorders>
              <w:top w:val="single" w:color="auto" w:sz="6" w:space="0"/>
              <w:left w:val="single" w:color="auto" w:sz="6" w:space="0"/>
              <w:bottom w:val="single" w:color="auto" w:sz="6" w:space="0"/>
              <w:right w:val="single" w:color="auto" w:sz="6" w:space="0"/>
            </w:tcBorders>
            <w:vAlign w:val="center"/>
          </w:tcPr>
          <w:p w14:paraId="72CF3654">
            <w:pPr>
              <w:spacing w:line="340" w:lineRule="exact"/>
              <w:jc w:val="left"/>
              <w:rPr>
                <w:rFonts w:ascii="宋体" w:hAnsi="宋体" w:eastAsia="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3805ECD1">
            <w:pPr>
              <w:spacing w:line="340" w:lineRule="exact"/>
              <w:jc w:val="left"/>
              <w:rPr>
                <w:rFonts w:ascii="宋体" w:hAnsi="宋体" w:eastAsia="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18E62F1D">
            <w:pPr>
              <w:spacing w:line="340" w:lineRule="exact"/>
              <w:jc w:val="left"/>
              <w:rPr>
                <w:rFonts w:ascii="Times New Roman" w:hAnsi="Times New Roman" w:eastAsia="宋体"/>
                <w:sz w:val="24"/>
                <w:szCs w:val="24"/>
              </w:rPr>
            </w:pPr>
          </w:p>
        </w:tc>
        <w:tc>
          <w:tcPr>
            <w:tcW w:w="778" w:type="pct"/>
            <w:tcBorders>
              <w:top w:val="single" w:color="auto" w:sz="6" w:space="0"/>
              <w:left w:val="single" w:color="auto" w:sz="6" w:space="0"/>
              <w:bottom w:val="single" w:color="auto" w:sz="6" w:space="0"/>
              <w:right w:val="single" w:color="auto" w:sz="12" w:space="0"/>
            </w:tcBorders>
          </w:tcPr>
          <w:p w14:paraId="59648727">
            <w:pPr>
              <w:spacing w:line="340" w:lineRule="exact"/>
              <w:jc w:val="left"/>
              <w:rPr>
                <w:rFonts w:ascii="Times New Roman" w:hAnsi="Times New Roman" w:eastAsia="宋体"/>
                <w:sz w:val="24"/>
                <w:szCs w:val="24"/>
              </w:rPr>
            </w:pPr>
          </w:p>
        </w:tc>
      </w:tr>
      <w:tr w14:paraId="10655B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646EB4F2">
            <w:pPr>
              <w:spacing w:line="340" w:lineRule="exact"/>
              <w:jc w:val="center"/>
              <w:rPr>
                <w:rFonts w:ascii="宋体" w:hAnsi="宋体" w:eastAsia="宋体"/>
                <w:sz w:val="24"/>
                <w:szCs w:val="24"/>
              </w:rPr>
            </w:pPr>
            <w:r>
              <w:rPr>
                <w:rFonts w:hint="eastAsia" w:ascii="宋体" w:hAnsi="宋体" w:eastAsia="宋体"/>
                <w:sz w:val="24"/>
                <w:szCs w:val="24"/>
              </w:rPr>
              <w:t>3</w:t>
            </w:r>
          </w:p>
        </w:tc>
        <w:tc>
          <w:tcPr>
            <w:tcW w:w="1254" w:type="pct"/>
            <w:tcBorders>
              <w:top w:val="single" w:color="auto" w:sz="6" w:space="0"/>
              <w:left w:val="single" w:color="auto" w:sz="6" w:space="0"/>
              <w:bottom w:val="single" w:color="auto" w:sz="6" w:space="0"/>
              <w:right w:val="single" w:color="auto" w:sz="6" w:space="0"/>
            </w:tcBorders>
            <w:vAlign w:val="center"/>
          </w:tcPr>
          <w:p w14:paraId="4328480C">
            <w:pPr>
              <w:spacing w:line="340" w:lineRule="exact"/>
              <w:jc w:val="left"/>
              <w:rPr>
                <w:rFonts w:ascii="宋体" w:hAnsi="宋体" w:eastAsia="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6CAFC29F">
            <w:pPr>
              <w:spacing w:line="340" w:lineRule="exact"/>
              <w:jc w:val="left"/>
              <w:rPr>
                <w:rFonts w:ascii="Times New Roman" w:hAnsi="Times New Roman" w:eastAsia="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0D894678">
            <w:pPr>
              <w:spacing w:line="340" w:lineRule="exact"/>
              <w:jc w:val="left"/>
              <w:rPr>
                <w:rFonts w:ascii="Times New Roman" w:hAnsi="Times New Roman" w:eastAsia="宋体"/>
                <w:sz w:val="24"/>
                <w:szCs w:val="24"/>
              </w:rPr>
            </w:pPr>
          </w:p>
        </w:tc>
        <w:tc>
          <w:tcPr>
            <w:tcW w:w="778" w:type="pct"/>
            <w:tcBorders>
              <w:top w:val="single" w:color="auto" w:sz="6" w:space="0"/>
              <w:left w:val="single" w:color="auto" w:sz="6" w:space="0"/>
              <w:bottom w:val="single" w:color="auto" w:sz="6" w:space="0"/>
              <w:right w:val="single" w:color="auto" w:sz="12" w:space="0"/>
            </w:tcBorders>
          </w:tcPr>
          <w:p w14:paraId="73253521">
            <w:pPr>
              <w:spacing w:line="340" w:lineRule="exact"/>
              <w:jc w:val="left"/>
              <w:rPr>
                <w:rFonts w:ascii="Times New Roman" w:hAnsi="Times New Roman" w:eastAsia="宋体"/>
                <w:sz w:val="24"/>
                <w:szCs w:val="24"/>
              </w:rPr>
            </w:pPr>
          </w:p>
        </w:tc>
      </w:tr>
      <w:tr w14:paraId="13CCD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294CF976">
            <w:pPr>
              <w:spacing w:line="340" w:lineRule="exact"/>
              <w:jc w:val="center"/>
              <w:rPr>
                <w:rFonts w:ascii="宋体" w:hAnsi="宋体" w:eastAsia="宋体"/>
                <w:sz w:val="24"/>
                <w:szCs w:val="24"/>
              </w:rPr>
            </w:pPr>
            <w:r>
              <w:rPr>
                <w:rFonts w:hint="eastAsia" w:ascii="宋体" w:hAnsi="宋体" w:eastAsia="宋体"/>
                <w:sz w:val="24"/>
                <w:szCs w:val="24"/>
              </w:rPr>
              <w:t>4</w:t>
            </w:r>
          </w:p>
        </w:tc>
        <w:tc>
          <w:tcPr>
            <w:tcW w:w="1254" w:type="pct"/>
            <w:tcBorders>
              <w:top w:val="single" w:color="auto" w:sz="6" w:space="0"/>
              <w:left w:val="single" w:color="auto" w:sz="6" w:space="0"/>
              <w:bottom w:val="single" w:color="auto" w:sz="6" w:space="0"/>
              <w:right w:val="single" w:color="auto" w:sz="6" w:space="0"/>
            </w:tcBorders>
            <w:vAlign w:val="center"/>
          </w:tcPr>
          <w:p w14:paraId="6C01C0E9">
            <w:pPr>
              <w:spacing w:line="340" w:lineRule="exact"/>
              <w:jc w:val="left"/>
              <w:rPr>
                <w:rFonts w:ascii="宋体" w:hAnsi="宋体" w:eastAsia="宋体"/>
                <w:sz w:val="24"/>
                <w:szCs w:val="24"/>
              </w:rPr>
            </w:pPr>
          </w:p>
        </w:tc>
        <w:tc>
          <w:tcPr>
            <w:tcW w:w="1095" w:type="pct"/>
            <w:tcBorders>
              <w:top w:val="single" w:color="auto" w:sz="6" w:space="0"/>
              <w:left w:val="single" w:color="auto" w:sz="6" w:space="0"/>
              <w:bottom w:val="single" w:color="auto" w:sz="6" w:space="0"/>
              <w:right w:val="single" w:color="auto" w:sz="6" w:space="0"/>
            </w:tcBorders>
            <w:vAlign w:val="center"/>
          </w:tcPr>
          <w:p w14:paraId="262A06C0">
            <w:pPr>
              <w:spacing w:line="340" w:lineRule="exact"/>
              <w:jc w:val="left"/>
              <w:rPr>
                <w:rFonts w:ascii="宋体" w:hAnsi="宋体" w:eastAsia="宋体"/>
                <w:sz w:val="24"/>
                <w:szCs w:val="24"/>
              </w:rPr>
            </w:pPr>
          </w:p>
        </w:tc>
        <w:tc>
          <w:tcPr>
            <w:tcW w:w="1413" w:type="pct"/>
            <w:tcBorders>
              <w:top w:val="single" w:color="auto" w:sz="6" w:space="0"/>
              <w:left w:val="single" w:color="auto" w:sz="6" w:space="0"/>
              <w:bottom w:val="single" w:color="auto" w:sz="6" w:space="0"/>
              <w:right w:val="single" w:color="auto" w:sz="6" w:space="0"/>
            </w:tcBorders>
            <w:vAlign w:val="center"/>
          </w:tcPr>
          <w:p w14:paraId="5B5AF68F">
            <w:pPr>
              <w:spacing w:line="340" w:lineRule="exact"/>
              <w:jc w:val="left"/>
              <w:rPr>
                <w:rFonts w:ascii="Times New Roman" w:hAnsi="Times New Roman" w:eastAsia="宋体"/>
                <w:sz w:val="24"/>
                <w:szCs w:val="24"/>
              </w:rPr>
            </w:pPr>
          </w:p>
        </w:tc>
        <w:tc>
          <w:tcPr>
            <w:tcW w:w="778" w:type="pct"/>
            <w:tcBorders>
              <w:top w:val="single" w:color="auto" w:sz="6" w:space="0"/>
              <w:left w:val="single" w:color="auto" w:sz="6" w:space="0"/>
              <w:bottom w:val="single" w:color="auto" w:sz="6" w:space="0"/>
              <w:right w:val="single" w:color="auto" w:sz="12" w:space="0"/>
            </w:tcBorders>
          </w:tcPr>
          <w:p w14:paraId="202AE883">
            <w:pPr>
              <w:spacing w:line="340" w:lineRule="exact"/>
              <w:jc w:val="left"/>
              <w:rPr>
                <w:rFonts w:ascii="Times New Roman" w:hAnsi="Times New Roman" w:eastAsia="宋体"/>
                <w:sz w:val="24"/>
                <w:szCs w:val="24"/>
              </w:rPr>
            </w:pPr>
          </w:p>
        </w:tc>
      </w:tr>
    </w:tbl>
    <w:p w14:paraId="7E3C0574">
      <w:pPr>
        <w:snapToGrid w:val="0"/>
        <w:spacing w:line="300" w:lineRule="auto"/>
        <w:contextualSpacing/>
        <w:rPr>
          <w:rFonts w:ascii="宋体" w:hAnsi="宋体" w:eastAsia="宋体"/>
          <w:b/>
          <w:sz w:val="24"/>
          <w:szCs w:val="24"/>
        </w:rPr>
      </w:pPr>
      <w:r>
        <w:rPr>
          <w:rFonts w:hint="eastAsia" w:ascii="宋体" w:hAnsi="宋体" w:eastAsia="宋体"/>
          <w:b/>
          <w:sz w:val="24"/>
          <w:szCs w:val="24"/>
        </w:rPr>
        <w:t>注：</w:t>
      </w:r>
    </w:p>
    <w:p w14:paraId="1B1DE278">
      <w:pPr>
        <w:numPr>
          <w:ilvl w:val="0"/>
          <w:numId w:val="1"/>
        </w:numPr>
        <w:snapToGrid w:val="0"/>
        <w:spacing w:line="300" w:lineRule="auto"/>
        <w:ind w:firstLine="480" w:firstLineChars="200"/>
        <w:contextualSpacing/>
        <w:rPr>
          <w:rFonts w:ascii="宋体" w:hAnsi="宋体" w:eastAsia="宋体"/>
          <w:sz w:val="24"/>
          <w:szCs w:val="24"/>
        </w:rPr>
      </w:pPr>
      <w:r>
        <w:rPr>
          <w:rFonts w:hint="eastAsia" w:ascii="宋体" w:hAnsi="宋体" w:eastAsia="宋体"/>
          <w:sz w:val="24"/>
          <w:szCs w:val="24"/>
        </w:rPr>
        <w:t>本表空白视为完全响应所有技术要求。</w:t>
      </w:r>
    </w:p>
    <w:p w14:paraId="1F77295F">
      <w:pPr>
        <w:snapToGrid w:val="0"/>
        <w:spacing w:line="400" w:lineRule="exact"/>
        <w:contextualSpacing/>
        <w:rPr>
          <w:rFonts w:ascii="Times New Roman" w:hAnsi="Times New Roman" w:eastAsia="方正黑体_GBK"/>
          <w:kern w:val="0"/>
          <w:sz w:val="32"/>
          <w:szCs w:val="32"/>
        </w:rPr>
      </w:pPr>
    </w:p>
    <w:p w14:paraId="41398749">
      <w:pPr>
        <w:snapToGrid w:val="0"/>
        <w:spacing w:line="400" w:lineRule="exact"/>
        <w:contextualSpacing/>
        <w:rPr>
          <w:rFonts w:ascii="Times New Roman" w:hAnsi="Times New Roman" w:eastAsia="方正黑体_GBK"/>
          <w:kern w:val="0"/>
          <w:sz w:val="32"/>
          <w:szCs w:val="32"/>
        </w:rPr>
      </w:pPr>
    </w:p>
    <w:p w14:paraId="7577E8C3">
      <w:pPr>
        <w:snapToGrid w:val="0"/>
        <w:spacing w:line="480" w:lineRule="exact"/>
        <w:ind w:firstLine="460" w:firstLineChars="200"/>
        <w:rPr>
          <w:rFonts w:ascii="宋体" w:hAnsi="宋体" w:eastAsia="宋体" w:cs="仿宋_GB2312"/>
          <w:sz w:val="23"/>
          <w:szCs w:val="23"/>
        </w:rPr>
      </w:pPr>
    </w:p>
    <w:sectPr>
      <w:headerReference r:id="rId4" w:type="first"/>
      <w:footerReference r:id="rId6" w:type="first"/>
      <w:headerReference r:id="rId3" w:type="default"/>
      <w:footerReference r:id="rId5"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54581">
    <w:pPr>
      <w:pStyle w:val="7"/>
      <w:jc w:val="center"/>
    </w:pPr>
    <w:r>
      <w:fldChar w:fldCharType="begin"/>
    </w:r>
    <w:r>
      <w:instrText xml:space="preserve">PAGE   \* MERGEFORMAT</w:instrText>
    </w:r>
    <w:r>
      <w:fldChar w:fldCharType="separate"/>
    </w:r>
    <w:r>
      <w:rPr>
        <w:lang w:val="zh-CN"/>
      </w:rPr>
      <w:t>9</w:t>
    </w:r>
    <w:r>
      <w:fldChar w:fldCharType="end"/>
    </w:r>
  </w:p>
  <w:p w14:paraId="70F05A3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4AAA">
    <w:pPr>
      <w:pStyle w:val="7"/>
      <w:jc w:val="center"/>
    </w:pPr>
    <w:r>
      <w:fldChar w:fldCharType="begin"/>
    </w:r>
    <w:r>
      <w:instrText xml:space="preserve"> PAGE   \* MERGEFORMAT </w:instrText>
    </w:r>
    <w:r>
      <w:fldChar w:fldCharType="separate"/>
    </w:r>
    <w:r>
      <w:rPr>
        <w:lang w:val="zh-CN"/>
      </w:rPr>
      <w:t>1</w:t>
    </w:r>
    <w:r>
      <w:fldChar w:fldCharType="end"/>
    </w:r>
  </w:p>
  <w:p w14:paraId="7274BC31">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A8A9F">
    <w:pPr>
      <w:pStyle w:val="8"/>
      <w:rPr>
        <w:sz w:val="15"/>
        <w:szCs w:val="15"/>
      </w:rPr>
    </w:pPr>
    <w:r>
      <w:rPr>
        <w:rFonts w:hint="eastAsia" w:ascii="宋体" w:hAnsi="宋体" w:eastAsia="宋体"/>
        <w:b/>
        <w:bCs/>
        <w:sz w:val="15"/>
        <w:szCs w:val="15"/>
      </w:rPr>
      <w:t>南通市小海小学教学楼监控维修设备采购及安装项目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2ABC2">
    <w:pPr>
      <w:pStyle w:val="8"/>
    </w:pPr>
    <w:r>
      <w:rPr>
        <w:rFonts w:hint="eastAsia"/>
      </w:rPr>
      <w:t>南通市小海小学教学楼监控维修设备采购及安装项目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DDD335"/>
    <w:multiLevelType w:val="singleLevel"/>
    <w:tmpl w:val="E8DDD33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765FF"/>
    <w:rsid w:val="00094710"/>
    <w:rsid w:val="000E12F1"/>
    <w:rsid w:val="0032736C"/>
    <w:rsid w:val="003A5FDA"/>
    <w:rsid w:val="004765FF"/>
    <w:rsid w:val="005543EA"/>
    <w:rsid w:val="00691540"/>
    <w:rsid w:val="008331D9"/>
    <w:rsid w:val="0097749D"/>
    <w:rsid w:val="00B222E0"/>
    <w:rsid w:val="00B65FF2"/>
    <w:rsid w:val="00D34817"/>
    <w:rsid w:val="00D34819"/>
    <w:rsid w:val="00DE5BD7"/>
    <w:rsid w:val="00E316DD"/>
    <w:rsid w:val="00E65505"/>
    <w:rsid w:val="00ED4A48"/>
    <w:rsid w:val="518D0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link w:val="15"/>
    <w:qFormat/>
    <w:uiPriority w:val="0"/>
    <w:rPr>
      <w:rFonts w:ascii="楷体_GB2312" w:hAnsi="Arial" w:eastAsia="楷体_GB2312"/>
      <w:kern w:val="0"/>
      <w:sz w:val="28"/>
      <w:szCs w:val="20"/>
    </w:r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unhideWhenUsed/>
    <w:qFormat/>
    <w:uiPriority w:val="99"/>
    <w:rPr>
      <w:color w:val="000000"/>
      <w:u w:val="none"/>
    </w:rPr>
  </w:style>
  <w:style w:type="character" w:customStyle="1" w:styleId="14">
    <w:name w:val="正文文本缩进 Char"/>
    <w:basedOn w:val="12"/>
    <w:link w:val="4"/>
    <w:qFormat/>
    <w:uiPriority w:val="0"/>
    <w:rPr>
      <w:rFonts w:ascii="仿宋_GB2312" w:hAnsi="Calibri" w:eastAsia="仿宋_GB2312" w:cs="Times New Roman"/>
    </w:rPr>
  </w:style>
  <w:style w:type="character" w:customStyle="1" w:styleId="15">
    <w:name w:val="正文文本 Char"/>
    <w:basedOn w:val="12"/>
    <w:link w:val="3"/>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2"/>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 w:type="paragraph" w:customStyle="1" w:styleId="32">
    <w:name w:val="sh4"/>
    <w:basedOn w:val="1"/>
    <w:link w:val="33"/>
    <w:qFormat/>
    <w:uiPriority w:val="0"/>
    <w:pPr>
      <w:spacing w:line="460" w:lineRule="exact"/>
      <w:ind w:firstLine="420" w:firstLineChars="200"/>
    </w:pPr>
    <w:rPr>
      <w:rFonts w:ascii="宋体" w:hAnsi="宋体" w:eastAsia="宋体"/>
      <w:szCs w:val="21"/>
    </w:rPr>
  </w:style>
  <w:style w:type="character" w:customStyle="1" w:styleId="33">
    <w:name w:val="sh4 Char"/>
    <w:link w:val="32"/>
    <w:qFormat/>
    <w:uiPriority w:val="0"/>
    <w:rPr>
      <w:rFonts w:ascii="宋体" w:hAnsi="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5E83B-E3F6-4F89-9F3E-4E8C3C1F88D7}">
  <ds:schemaRefs/>
</ds:datastoreItem>
</file>

<file path=docProps/app.xml><?xml version="1.0" encoding="utf-8"?>
<Properties xmlns="http://schemas.openxmlformats.org/officeDocument/2006/extended-properties" xmlns:vt="http://schemas.openxmlformats.org/officeDocument/2006/docPropsVTypes">
  <Template>Normal</Template>
  <Pages>15</Pages>
  <Words>4034</Words>
  <Characters>4406</Characters>
  <Lines>45</Lines>
  <Paragraphs>12</Paragraphs>
  <TotalTime>290</TotalTime>
  <ScaleCrop>false</ScaleCrop>
  <LinksUpToDate>false</LinksUpToDate>
  <CharactersWithSpaces>4456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木  子</cp:lastModifiedBy>
  <dcterms:modified xsi:type="dcterms:W3CDTF">2025-03-04T07:24:04Z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710A446BFE2749539A78FA8843D76716_13</vt:lpwstr>
  </property>
  <property fmtid="{D5CDD505-2E9C-101B-9397-08002B2CF9AE}" pid="4" name="KSOTemplateDocerSaveRecord">
    <vt:lpwstr>eyJoZGlkIjoiMTQ3MzdjODNkNjAyZmFhMWYxMmY4OWNiYTRmOWU4NjMiLCJ1c2VySWQiOiI0NTMyNDE0MzAifQ==</vt:lpwstr>
  </property>
</Properties>
</file>