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jc w:val="center"/>
        <w:rPr>
          <w:rFonts w:ascii="宋体" w:hAnsi="宋体"/>
          <w:b/>
          <w:bCs/>
          <w:sz w:val="52"/>
          <w:szCs w:val="52"/>
        </w:rPr>
      </w:pPr>
      <w:bookmarkStart w:id="9" w:name="_GoBack"/>
      <w:r>
        <w:rPr>
          <w:rFonts w:hint="eastAsia" w:ascii="宋体" w:hAnsi="宋体"/>
          <w:b/>
          <w:bCs/>
          <w:sz w:val="52"/>
          <w:szCs w:val="52"/>
        </w:rPr>
        <w:t>询价采购文件</w:t>
      </w:r>
    </w:p>
    <w:p>
      <w:pPr>
        <w:pStyle w:val="19"/>
        <w:ind w:firstLine="0"/>
        <w:jc w:val="center"/>
        <w:rPr>
          <w:rFonts w:eastAsia="黑体"/>
          <w:b/>
          <w:bCs/>
          <w:sz w:val="84"/>
        </w:rPr>
      </w:pPr>
    </w:p>
    <w:p>
      <w:pPr>
        <w:pStyle w:val="19"/>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ascii="宋体" w:hAnsi="宋体" w:cs="宋体"/>
          <w:b/>
          <w:color w:val="000000"/>
          <w:sz w:val="32"/>
          <w:szCs w:val="32"/>
          <w:u w:val="single"/>
          <w:lang w:val="zh-CN"/>
        </w:rPr>
        <w:t>星湖小学绿化养护项目</w:t>
      </w:r>
    </w:p>
    <w:p>
      <w:pPr>
        <w:pStyle w:val="19"/>
        <w:ind w:firstLine="0"/>
        <w:jc w:val="both"/>
        <w:rPr>
          <w:b/>
          <w:bCs/>
          <w:sz w:val="30"/>
          <w:szCs w:val="30"/>
        </w:rPr>
      </w:pPr>
      <w:r>
        <w:rPr>
          <w:rFonts w:hint="eastAsia"/>
          <w:b/>
          <w:bCs/>
          <w:sz w:val="30"/>
          <w:szCs w:val="30"/>
        </w:rPr>
        <w:t xml:space="preserve">    </w:t>
      </w:r>
    </w:p>
    <w:p>
      <w:pPr>
        <w:pStyle w:val="19"/>
        <w:ind w:firstLine="0"/>
        <w:jc w:val="both"/>
        <w:rPr>
          <w:bCs/>
          <w:sz w:val="30"/>
          <w:szCs w:val="30"/>
          <w:u w:val="single"/>
        </w:rPr>
      </w:pPr>
    </w:p>
    <w:p>
      <w:pPr>
        <w:pStyle w:val="19"/>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南通</w:t>
      </w:r>
      <w:r>
        <w:rPr>
          <w:rFonts w:hint="eastAsia"/>
          <w:b/>
          <w:bCs/>
          <w:spacing w:val="-12"/>
          <w:sz w:val="30"/>
          <w:szCs w:val="30"/>
          <w:u w:val="single"/>
          <w:lang w:val="en-US" w:eastAsia="zh-CN"/>
        </w:rPr>
        <w:t>开发区</w:t>
      </w:r>
      <w:r>
        <w:rPr>
          <w:rFonts w:hint="eastAsia"/>
          <w:b/>
          <w:bCs/>
          <w:spacing w:val="-12"/>
          <w:sz w:val="30"/>
          <w:szCs w:val="30"/>
          <w:u w:val="single"/>
          <w:lang w:eastAsia="zh-CN"/>
        </w:rPr>
        <w:t>星湖小学</w:t>
      </w:r>
      <w:r>
        <w:rPr>
          <w:rFonts w:hint="eastAsia"/>
          <w:b/>
          <w:bCs/>
          <w:spacing w:val="-12"/>
          <w:sz w:val="30"/>
          <w:szCs w:val="30"/>
          <w:u w:val="single"/>
        </w:rPr>
        <w:t xml:space="preserve"> </w:t>
      </w:r>
    </w:p>
    <w:p>
      <w:pPr>
        <w:pStyle w:val="19"/>
        <w:ind w:firstLine="0"/>
        <w:jc w:val="both"/>
        <w:rPr>
          <w:rFonts w:ascii="宋体" w:hAnsi="宋体" w:cs="宋体"/>
          <w:b/>
          <w:bCs/>
          <w:color w:val="0D0D0D"/>
          <w:sz w:val="32"/>
          <w:szCs w:val="32"/>
          <w:u w:val="single"/>
        </w:rPr>
      </w:pPr>
      <w:r>
        <w:rPr>
          <w:rFonts w:hint="eastAsia"/>
          <w:b/>
          <w:bCs/>
          <w:sz w:val="30"/>
          <w:szCs w:val="30"/>
        </w:rPr>
        <w:t xml:space="preserve">    </w:t>
      </w: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5"/>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1</w:t>
      </w:r>
      <w:r>
        <w:rPr>
          <w:rFonts w:hint="eastAsia" w:ascii="宋体" w:hAnsi="宋体"/>
          <w:b/>
          <w:sz w:val="28"/>
          <w:szCs w:val="24"/>
        </w:rPr>
        <w:t>年</w:t>
      </w:r>
      <w:r>
        <w:rPr>
          <w:rFonts w:hint="eastAsia" w:ascii="宋体" w:hAnsi="宋体"/>
          <w:b/>
          <w:sz w:val="28"/>
          <w:szCs w:val="24"/>
          <w:lang w:val="en-US" w:eastAsia="zh-CN"/>
        </w:rPr>
        <w:t>9</w:t>
      </w:r>
      <w:r>
        <w:rPr>
          <w:rFonts w:hint="eastAsia" w:ascii="宋体" w:hAnsi="宋体"/>
          <w:b/>
          <w:sz w:val="28"/>
          <w:szCs w:val="24"/>
        </w:rPr>
        <w:t>月</w:t>
      </w:r>
      <w:r>
        <w:rPr>
          <w:rFonts w:hint="eastAsia" w:ascii="宋体" w:hAnsi="宋体"/>
          <w:b/>
          <w:sz w:val="28"/>
          <w:szCs w:val="24"/>
          <w:lang w:val="en-US" w:eastAsia="zh-CN"/>
        </w:rPr>
        <w:t>23</w:t>
      </w:r>
      <w:r>
        <w:rPr>
          <w:rFonts w:hint="eastAsia" w:ascii="宋体" w:hAnsi="宋体"/>
          <w:b/>
          <w:sz w:val="28"/>
          <w:szCs w:val="24"/>
        </w:rPr>
        <w:t>日</w:t>
      </w:r>
    </w:p>
    <w:bookmarkEnd w:id="9"/>
    <w:p>
      <w:pPr>
        <w:widowControl/>
        <w:jc w:val="left"/>
      </w:pPr>
      <w:r>
        <w:rPr>
          <w:rFonts w:hint="eastAsia"/>
        </w:rPr>
        <w:t xml:space="preserve">.    </w:t>
      </w:r>
    </w:p>
    <w:p>
      <w:pPr>
        <w:pStyle w:val="4"/>
      </w:pPr>
    </w:p>
    <w:p>
      <w:bookmarkStart w:id="0" w:name="_Toc465181333"/>
      <w:bookmarkStart w:id="1" w:name="_Toc380681010"/>
      <w:bookmarkStart w:id="2" w:name="_Toc380680177"/>
      <w:bookmarkStart w:id="3" w:name="_Toc380680817"/>
      <w:bookmarkStart w:id="4" w:name="_Toc380681229"/>
    </w:p>
    <w:p>
      <w:pPr>
        <w:pStyle w:val="4"/>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1"/>
      <w:bookmarkStart w:id="6" w:name="OLE_LINK2"/>
      <w:bookmarkStart w:id="7" w:name="OLE_LINK3"/>
      <w:bookmarkStart w:id="8" w:name="OLE_LINK4"/>
      <w:r>
        <w:rPr>
          <w:rFonts w:hint="eastAsia" w:ascii="宋体" w:hAnsi="宋体" w:eastAsia="宋体" w:cs="宋体"/>
          <w:b/>
          <w:kern w:val="0"/>
          <w:sz w:val="28"/>
          <w:szCs w:val="28"/>
          <w:lang w:eastAsia="zh-CN"/>
        </w:rPr>
        <w:t>星湖小学</w:t>
      </w:r>
      <w:r>
        <w:rPr>
          <w:rFonts w:hint="eastAsia" w:ascii="宋体" w:hAnsi="宋体" w:eastAsia="宋体" w:cs="宋体"/>
          <w:b/>
          <w:kern w:val="0"/>
          <w:sz w:val="28"/>
          <w:szCs w:val="28"/>
        </w:rPr>
        <w:t>绿化养护项目</w:t>
      </w:r>
      <w:r>
        <w:rPr>
          <w:rFonts w:hint="eastAsia" w:ascii="宋体" w:hAnsi="宋体" w:cs="宋体"/>
          <w:b/>
          <w:kern w:val="0"/>
          <w:sz w:val="28"/>
          <w:szCs w:val="28"/>
        </w:rPr>
        <w:t>询价文件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lang w:eastAsia="zh-CN"/>
        </w:rPr>
        <w:t>星湖小学</w:t>
      </w:r>
      <w:r>
        <w:rPr>
          <w:rFonts w:hint="eastAsia" w:ascii="宋体" w:hAnsi="宋体" w:eastAsia="宋体" w:cs="宋体"/>
          <w:b/>
          <w:kern w:val="0"/>
          <w:sz w:val="24"/>
          <w:szCs w:val="24"/>
          <w:u w:val="single"/>
        </w:rPr>
        <w:t>绿化养护项目</w:t>
      </w:r>
      <w:r>
        <w:rPr>
          <w:rFonts w:hint="eastAsia" w:ascii="宋体" w:hAnsi="宋体"/>
          <w:sz w:val="24"/>
          <w:szCs w:val="24"/>
        </w:rPr>
        <w:t>实施询价采购，欢迎符合条件的供应商参加。</w:t>
      </w:r>
    </w:p>
    <w:p>
      <w:pPr>
        <w:pStyle w:val="3"/>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ascii="宋体" w:hAnsi="宋体"/>
          <w:b/>
          <w:bCs/>
          <w:sz w:val="24"/>
          <w:szCs w:val="24"/>
          <w:u w:val="single"/>
        </w:rPr>
      </w:pPr>
      <w:r>
        <w:rPr>
          <w:rFonts w:hint="eastAsia" w:ascii="宋体" w:hAnsi="宋体"/>
          <w:sz w:val="24"/>
          <w:szCs w:val="24"/>
        </w:rPr>
        <w:t>项目名称：</w:t>
      </w:r>
      <w:r>
        <w:rPr>
          <w:rFonts w:hint="eastAsia" w:ascii="宋体" w:hAnsi="宋体" w:eastAsia="宋体" w:cs="宋体"/>
          <w:b/>
          <w:kern w:val="0"/>
          <w:sz w:val="24"/>
          <w:szCs w:val="24"/>
          <w:u w:val="single"/>
          <w:lang w:eastAsia="zh-CN"/>
        </w:rPr>
        <w:t>星湖小学</w:t>
      </w:r>
      <w:r>
        <w:rPr>
          <w:rFonts w:hint="eastAsia" w:ascii="宋体" w:hAnsi="宋体" w:eastAsia="宋体" w:cs="宋体"/>
          <w:b/>
          <w:kern w:val="0"/>
          <w:sz w:val="24"/>
          <w:szCs w:val="24"/>
          <w:u w:val="single"/>
        </w:rPr>
        <w:t>绿化养护项目</w:t>
      </w:r>
    </w:p>
    <w:p>
      <w:pPr>
        <w:pStyle w:val="3"/>
        <w:spacing w:line="240" w:lineRule="atLeast"/>
        <w:ind w:firstLine="482" w:firstLineChars="200"/>
        <w:rPr>
          <w:rFonts w:ascii="宋体" w:hAnsi="宋体" w:eastAsia="宋体"/>
          <w:b/>
          <w:color w:val="auto"/>
          <w:sz w:val="24"/>
          <w:szCs w:val="24"/>
        </w:rPr>
      </w:pPr>
      <w:r>
        <w:rPr>
          <w:rFonts w:hint="eastAsia" w:ascii="宋体" w:hAnsi="宋体" w:eastAsia="宋体"/>
          <w:b/>
          <w:color w:val="auto"/>
          <w:sz w:val="24"/>
          <w:szCs w:val="24"/>
        </w:rPr>
        <w:t>二、采购预算及最高限价：</w:t>
      </w:r>
    </w:p>
    <w:p>
      <w:pPr>
        <w:ind w:firstLine="480" w:firstLineChars="200"/>
        <w:jc w:val="left"/>
        <w:rPr>
          <w:rFonts w:ascii="宋体" w:hAnsi="宋体" w:eastAsia="宋体" w:cs="Times New Roman"/>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绿化养护</w:t>
      </w:r>
      <w:r>
        <w:rPr>
          <w:rFonts w:hint="eastAsia" w:ascii="宋体" w:hAnsi="宋体"/>
          <w:color w:val="auto"/>
          <w:sz w:val="24"/>
          <w:szCs w:val="24"/>
        </w:rPr>
        <w:t>采购预算为人民币</w:t>
      </w:r>
      <w:r>
        <w:rPr>
          <w:rFonts w:hint="eastAsia" w:ascii="宋体" w:hAnsi="宋体"/>
          <w:color w:val="auto"/>
          <w:sz w:val="24"/>
          <w:szCs w:val="24"/>
          <w:u w:val="single"/>
          <w:lang w:val="en-US" w:eastAsia="zh-CN"/>
        </w:rPr>
        <w:t xml:space="preserve"> </w:t>
      </w:r>
      <w:r>
        <w:rPr>
          <w:rFonts w:hint="eastAsia" w:ascii="宋体" w:hAnsi="宋体"/>
          <w:b/>
          <w:bCs/>
          <w:color w:val="auto"/>
          <w:sz w:val="24"/>
          <w:szCs w:val="24"/>
          <w:u w:val="single"/>
          <w:lang w:val="en-US" w:eastAsia="zh-CN"/>
        </w:rPr>
        <w:t>7.5</w:t>
      </w:r>
      <w:r>
        <w:rPr>
          <w:rFonts w:hint="eastAsia" w:ascii="宋体" w:hAnsi="宋体"/>
          <w:b/>
          <w:color w:val="auto"/>
          <w:sz w:val="24"/>
          <w:szCs w:val="24"/>
          <w:u w:val="single"/>
          <w:lang w:val="en-US" w:eastAsia="zh-CN"/>
        </w:rPr>
        <w:t xml:space="preserve"> </w:t>
      </w:r>
      <w:r>
        <w:rPr>
          <w:rFonts w:hint="eastAsia" w:ascii="宋体" w:hAnsi="宋体"/>
          <w:color w:val="auto"/>
          <w:sz w:val="24"/>
          <w:szCs w:val="24"/>
        </w:rPr>
        <w:t>万元，本项目最高限价为人民币</w:t>
      </w:r>
      <w:r>
        <w:rPr>
          <w:rFonts w:hint="eastAsia" w:ascii="宋体" w:hAnsi="宋体"/>
          <w:color w:val="auto"/>
          <w:sz w:val="24"/>
          <w:szCs w:val="24"/>
          <w:u w:val="single"/>
          <w:lang w:val="en-US" w:eastAsia="zh-CN"/>
        </w:rPr>
        <w:t xml:space="preserve"> </w:t>
      </w:r>
      <w:r>
        <w:rPr>
          <w:rFonts w:hint="eastAsia" w:ascii="宋体" w:hAnsi="宋体"/>
          <w:b/>
          <w:bCs/>
          <w:color w:val="auto"/>
          <w:sz w:val="24"/>
          <w:szCs w:val="24"/>
          <w:u w:val="single"/>
          <w:lang w:val="en-US" w:eastAsia="zh-CN"/>
        </w:rPr>
        <w:t>7.5</w:t>
      </w:r>
      <w:r>
        <w:rPr>
          <w:rFonts w:hint="eastAsia" w:ascii="宋体" w:hAnsi="宋体"/>
          <w:b/>
          <w:color w:val="auto"/>
          <w:sz w:val="24"/>
          <w:szCs w:val="24"/>
          <w:u w:val="single"/>
          <w:lang w:val="en-US" w:eastAsia="zh-CN"/>
        </w:rPr>
        <w:t xml:space="preserve"> </w:t>
      </w:r>
      <w:r>
        <w:rPr>
          <w:rFonts w:hint="eastAsia" w:ascii="宋体" w:hAnsi="宋体"/>
          <w:color w:val="auto"/>
          <w:sz w:val="24"/>
          <w:szCs w:val="24"/>
        </w:rPr>
        <w:t>万元</w:t>
      </w:r>
      <w:r>
        <w:rPr>
          <w:rFonts w:hint="eastAsia" w:ascii="宋体" w:hAnsi="宋体" w:cs="Arial"/>
          <w:bCs/>
          <w:color w:val="auto"/>
          <w:kern w:val="0"/>
          <w:sz w:val="24"/>
        </w:rPr>
        <w:t>，</w:t>
      </w:r>
      <w:r>
        <w:rPr>
          <w:rFonts w:hint="eastAsia" w:ascii="宋体" w:hAnsi="宋体" w:eastAsia="宋体" w:cs="Times New Roman"/>
          <w:color w:val="auto"/>
          <w:sz w:val="24"/>
          <w:szCs w:val="24"/>
        </w:rPr>
        <w:t>。报价超过最高限价的均为无效投标。</w:t>
      </w:r>
    </w:p>
    <w:p>
      <w:pPr>
        <w:spacing w:line="240" w:lineRule="atLeast"/>
        <w:ind w:firstLine="482" w:firstLineChars="200"/>
        <w:rPr>
          <w:rFonts w:ascii="宋体" w:hAnsi="宋体"/>
          <w:b/>
          <w:color w:val="auto"/>
          <w:sz w:val="24"/>
          <w:szCs w:val="24"/>
        </w:rPr>
      </w:pPr>
      <w:r>
        <w:rPr>
          <w:rFonts w:hint="eastAsia" w:ascii="宋体" w:hAnsi="宋体"/>
          <w:b/>
          <w:color w:val="auto"/>
          <w:sz w:val="24"/>
          <w:szCs w:val="24"/>
        </w:rPr>
        <w:t>三、项目需求说明：</w:t>
      </w:r>
    </w:p>
    <w:p>
      <w:pPr>
        <w:widowControl/>
        <w:shd w:val="clear" w:color="auto" w:fill="FFFFFF"/>
        <w:spacing w:line="240" w:lineRule="atLeast"/>
        <w:ind w:firstLine="480" w:firstLineChars="200"/>
        <w:jc w:val="left"/>
        <w:rPr>
          <w:rFonts w:ascii="宋体" w:hAnsi="宋体" w:eastAsia="宋体" w:cs="Times New Roman"/>
          <w:sz w:val="24"/>
          <w:szCs w:val="24"/>
        </w:rPr>
      </w:pPr>
      <w:r>
        <w:rPr>
          <w:rFonts w:hint="eastAsia" w:ascii="宋体" w:hAnsi="宋体" w:cs="Times New Roman"/>
          <w:sz w:val="24"/>
          <w:szCs w:val="24"/>
        </w:rPr>
        <w:t>1.</w:t>
      </w:r>
      <w:r>
        <w:rPr>
          <w:rFonts w:hint="eastAsia" w:ascii="宋体" w:hAnsi="宋体" w:cs="Times New Roman"/>
          <w:sz w:val="24"/>
          <w:szCs w:val="24"/>
          <w:lang w:eastAsia="zh-CN"/>
        </w:rPr>
        <w:t>星湖小学</w:t>
      </w:r>
      <w:r>
        <w:rPr>
          <w:rFonts w:hint="eastAsia" w:ascii="宋体" w:hAnsi="宋体" w:cs="Times New Roman"/>
          <w:sz w:val="24"/>
          <w:szCs w:val="24"/>
        </w:rPr>
        <w:t>校区的绿化养护，面积</w:t>
      </w:r>
      <w:r>
        <w:rPr>
          <w:rFonts w:hint="eastAsia" w:ascii="宋体" w:hAnsi="宋体" w:cs="Times New Roman"/>
          <w:sz w:val="24"/>
          <w:szCs w:val="24"/>
          <w:lang w:eastAsia="zh-CN"/>
        </w:rPr>
        <w:t>、</w:t>
      </w:r>
      <w:r>
        <w:rPr>
          <w:rFonts w:hint="eastAsia" w:ascii="宋体" w:hAnsi="宋体" w:cs="Times New Roman"/>
          <w:sz w:val="24"/>
          <w:szCs w:val="24"/>
          <w:lang w:val="en-US" w:eastAsia="zh-CN"/>
        </w:rPr>
        <w:t>工程量见附表</w:t>
      </w:r>
      <w:r>
        <w:rPr>
          <w:rFonts w:hint="eastAsia" w:ascii="宋体" w:hAnsi="宋体" w:cs="Times New Roman"/>
          <w:sz w:val="24"/>
          <w:szCs w:val="24"/>
        </w:rPr>
        <w:t>。</w:t>
      </w:r>
    </w:p>
    <w:p>
      <w:pPr>
        <w:snapToGrid w:val="0"/>
        <w:spacing w:line="240" w:lineRule="atLeast"/>
        <w:ind w:firstLine="480" w:firstLineChars="200"/>
        <w:rPr>
          <w:rFonts w:ascii="宋体" w:hAnsi="宋体" w:eastAsia="宋体" w:cs="宋体"/>
          <w:kern w:val="0"/>
          <w:sz w:val="24"/>
          <w:szCs w:val="24"/>
        </w:rPr>
      </w:pPr>
      <w:r>
        <w:rPr>
          <w:rFonts w:hint="eastAsia" w:ascii="宋体" w:hAnsi="宋体" w:cs="Times New Roman"/>
          <w:sz w:val="24"/>
          <w:szCs w:val="24"/>
        </w:rPr>
        <w:t>2.养护要求：</w:t>
      </w:r>
      <w:r>
        <w:rPr>
          <w:rFonts w:hint="eastAsia" w:ascii="宋体" w:hAnsi="宋体" w:eastAsia="宋体" w:cs="Times New Roman"/>
          <w:sz w:val="24"/>
          <w:szCs w:val="24"/>
        </w:rPr>
        <w:t>绿化养护等级标准：绿化二级养护，行道树</w:t>
      </w:r>
      <w:r>
        <w:rPr>
          <w:rFonts w:hint="eastAsia" w:ascii="宋体" w:hAnsi="宋体"/>
          <w:sz w:val="24"/>
          <w:szCs w:val="24"/>
        </w:rPr>
        <w:t>二</w:t>
      </w:r>
      <w:r>
        <w:rPr>
          <w:rFonts w:hint="eastAsia" w:ascii="宋体" w:hAnsi="宋体" w:eastAsia="宋体" w:cs="Times New Roman"/>
          <w:sz w:val="24"/>
          <w:szCs w:val="24"/>
        </w:rPr>
        <w:t>级养护。按《江苏省城市园林绿化植物养护技术规定</w:t>
      </w:r>
      <w:r>
        <w:rPr>
          <w:rFonts w:hint="eastAsia" w:ascii="宋体" w:hAnsi="宋体" w:eastAsia="宋体" w:cs="宋体"/>
          <w:color w:val="000000"/>
          <w:kern w:val="0"/>
          <w:sz w:val="24"/>
          <w:szCs w:val="24"/>
          <w:lang w:val="zh-CN"/>
        </w:rPr>
        <w:t>》执行。</w:t>
      </w:r>
    </w:p>
    <w:p>
      <w:pPr>
        <w:widowControl/>
        <w:shd w:val="clear" w:color="auto" w:fill="FFFFFF"/>
        <w:spacing w:line="240" w:lineRule="atLeast"/>
        <w:ind w:firstLine="480" w:firstLineChars="200"/>
        <w:jc w:val="left"/>
        <w:rPr>
          <w:rFonts w:ascii="宋体" w:hAnsi="宋体" w:eastAsia="宋体" w:cs="Times New Roman"/>
          <w:sz w:val="24"/>
          <w:szCs w:val="24"/>
        </w:rPr>
      </w:pPr>
      <w:r>
        <w:rPr>
          <w:rFonts w:hint="eastAsia" w:ascii="宋体" w:hAnsi="宋体" w:cs="Times New Roman"/>
          <w:sz w:val="24"/>
          <w:szCs w:val="24"/>
        </w:rPr>
        <w:t>2.1长势旺盛：叶片叶色正常、枝干树干挺直、倾斜度不超过10度，树干基部无蘖芽滋生，树冠完整美观、分枝点合适、侧枝分布均匀、枝条疏密适当色块灌木无缺株断行、覆盖度达100%，色块分明，线条清晰流畅。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 藤本长藤分布合理、枝叶覆盖均匀；草花生长健壮、花繁叶茂、无残花败叶；花坛整洁美观、层次分明、；草坪生长茂盛、叶色正常、基本无秃斑、无枯草层、无杂草。</w:t>
      </w:r>
    </w:p>
    <w:p>
      <w:pPr>
        <w:widowControl/>
        <w:shd w:val="clear" w:color="auto" w:fill="FFFFFF"/>
        <w:spacing w:line="240" w:lineRule="atLeast"/>
        <w:ind w:firstLine="436" w:firstLineChars="182"/>
        <w:jc w:val="left"/>
        <w:rPr>
          <w:rFonts w:ascii="宋体" w:hAnsi="宋体" w:eastAsia="宋体" w:cs="Times New Roman"/>
          <w:color w:val="auto"/>
          <w:sz w:val="24"/>
          <w:szCs w:val="24"/>
        </w:rPr>
      </w:pPr>
      <w:r>
        <w:rPr>
          <w:rFonts w:hint="eastAsia" w:ascii="宋体" w:hAnsi="宋体" w:cs="Times New Roman"/>
          <w:color w:val="auto"/>
          <w:sz w:val="24"/>
          <w:szCs w:val="24"/>
        </w:rPr>
        <w:t>2.2定期浇水</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施肥</w:t>
      </w:r>
      <w:r>
        <w:rPr>
          <w:rFonts w:hint="eastAsia" w:ascii="宋体" w:hAnsi="宋体" w:cs="Times New Roman"/>
          <w:color w:val="auto"/>
          <w:sz w:val="24"/>
          <w:szCs w:val="24"/>
        </w:rPr>
        <w:t>：原则浇水</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施肥</w:t>
      </w:r>
      <w:r>
        <w:rPr>
          <w:rFonts w:hint="eastAsia" w:ascii="宋体" w:hAnsi="宋体" w:cs="Times New Roman"/>
          <w:color w:val="auto"/>
          <w:sz w:val="24"/>
          <w:szCs w:val="24"/>
        </w:rPr>
        <w:t>应根据不同植物生物学特性、树龄、季节、土壤干湿程度确定。做到适时、适量、不遗漏。每次浇水</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施肥</w:t>
      </w:r>
      <w:r>
        <w:rPr>
          <w:rFonts w:hint="eastAsia" w:ascii="宋体" w:hAnsi="宋体" w:cs="Times New Roman"/>
          <w:color w:val="auto"/>
          <w:sz w:val="24"/>
          <w:szCs w:val="24"/>
        </w:rPr>
        <w:t>要浇足浇透。雨季应注意排涝、及时排出积水；</w:t>
      </w:r>
    </w:p>
    <w:p>
      <w:pPr>
        <w:widowControl/>
        <w:shd w:val="clear" w:color="auto" w:fill="FFFFFF"/>
        <w:spacing w:line="240" w:lineRule="atLeast"/>
        <w:ind w:firstLine="436" w:firstLineChars="182"/>
        <w:jc w:val="left"/>
        <w:rPr>
          <w:rFonts w:ascii="宋体" w:hAnsi="宋体" w:eastAsia="宋体" w:cs="Times New Roman"/>
          <w:color w:val="auto"/>
          <w:sz w:val="24"/>
          <w:szCs w:val="24"/>
        </w:rPr>
      </w:pPr>
      <w:r>
        <w:rPr>
          <w:rFonts w:hint="eastAsia" w:ascii="宋体" w:hAnsi="宋体" w:cs="Times New Roman"/>
          <w:color w:val="auto"/>
          <w:sz w:val="24"/>
          <w:szCs w:val="24"/>
        </w:rPr>
        <w:t>2.3病虫害防治：掌握园林植物病虫害发生规律，在预测、预报的指导下对可能发生的病虫害做好预防。已经发生的病虫害要及时治理、防止蔓延成灾。病虫害发生率应控制在10%以下。</w:t>
      </w:r>
    </w:p>
    <w:p>
      <w:pPr>
        <w:widowControl/>
        <w:shd w:val="clear" w:color="auto" w:fill="FFFFFF"/>
        <w:spacing w:line="240" w:lineRule="atLeast"/>
        <w:ind w:firstLine="436" w:firstLineChars="182"/>
        <w:jc w:val="left"/>
        <w:rPr>
          <w:rFonts w:ascii="宋体" w:hAnsi="宋体" w:eastAsia="宋体" w:cs="Times New Roman"/>
          <w:color w:val="auto"/>
          <w:sz w:val="24"/>
          <w:szCs w:val="24"/>
        </w:rPr>
      </w:pPr>
      <w:r>
        <w:rPr>
          <w:rFonts w:hint="eastAsia" w:ascii="宋体" w:hAnsi="宋体" w:cs="Times New Roman"/>
          <w:color w:val="auto"/>
          <w:sz w:val="24"/>
          <w:szCs w:val="24"/>
        </w:rPr>
        <w:t xml:space="preserve">2.4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 </w:t>
      </w:r>
    </w:p>
    <w:p>
      <w:pPr>
        <w:widowControl/>
        <w:shd w:val="clear" w:color="auto" w:fill="FFFFFF"/>
        <w:spacing w:line="240" w:lineRule="atLeast"/>
        <w:ind w:firstLine="436" w:firstLineChars="182"/>
        <w:jc w:val="left"/>
        <w:rPr>
          <w:rFonts w:ascii="宋体" w:hAnsi="宋体" w:eastAsia="宋体" w:cs="Times New Roman"/>
          <w:color w:val="auto"/>
          <w:sz w:val="24"/>
          <w:szCs w:val="24"/>
        </w:rPr>
      </w:pPr>
      <w:r>
        <w:rPr>
          <w:rFonts w:hint="eastAsia" w:ascii="宋体" w:hAnsi="宋体" w:cs="Times New Roman"/>
          <w:color w:val="auto"/>
          <w:sz w:val="24"/>
          <w:szCs w:val="24"/>
        </w:rPr>
        <w:t>2.5每周至少保证有两天时间有养护工人在校进行维护。不含集中拔草修</w:t>
      </w:r>
      <w:r>
        <w:rPr>
          <w:rFonts w:hint="eastAsia" w:ascii="宋体" w:hAnsi="宋体" w:cs="Times New Roman"/>
          <w:color w:val="auto"/>
          <w:sz w:val="24"/>
          <w:szCs w:val="24"/>
          <w:lang w:val="en-US" w:eastAsia="zh-CN"/>
        </w:rPr>
        <w:t>剪</w:t>
      </w:r>
      <w:r>
        <w:rPr>
          <w:rFonts w:hint="eastAsia" w:ascii="宋体" w:hAnsi="宋体" w:cs="Times New Roman"/>
          <w:color w:val="auto"/>
          <w:sz w:val="24"/>
          <w:szCs w:val="24"/>
        </w:rPr>
        <w:t>等。</w:t>
      </w:r>
    </w:p>
    <w:p>
      <w:pPr>
        <w:pStyle w:val="8"/>
        <w:shd w:val="clear" w:color="auto" w:fill="FFFFFF"/>
        <w:spacing w:before="0" w:beforeAutospacing="0" w:after="0" w:afterAutospacing="0" w:line="240" w:lineRule="atLeast"/>
        <w:ind w:firstLine="436" w:firstLineChars="182"/>
        <w:jc w:val="both"/>
        <w:rPr>
          <w:rFonts w:cs="Times New Roman"/>
          <w:color w:val="auto"/>
          <w:kern w:val="2"/>
        </w:rPr>
      </w:pPr>
      <w:r>
        <w:rPr>
          <w:rFonts w:hint="eastAsia" w:cs="Times New Roman"/>
          <w:color w:val="auto"/>
          <w:kern w:val="2"/>
        </w:rPr>
        <w:t>2.6对</w:t>
      </w:r>
      <w:r>
        <w:rPr>
          <w:rFonts w:hint="eastAsia" w:cs="Times New Roman"/>
          <w:color w:val="auto"/>
          <w:kern w:val="2"/>
          <w:lang w:val="en-US" w:eastAsia="zh-CN"/>
        </w:rPr>
        <w:t>大厅内</w:t>
      </w:r>
      <w:r>
        <w:rPr>
          <w:rFonts w:hint="eastAsia" w:cs="Times New Roman"/>
          <w:color w:val="auto"/>
          <w:kern w:val="2"/>
        </w:rPr>
        <w:t>大型的盆景</w:t>
      </w:r>
      <w:r>
        <w:rPr>
          <w:rFonts w:hint="eastAsia" w:cs="Times New Roman"/>
          <w:color w:val="auto"/>
          <w:kern w:val="2"/>
          <w:lang w:eastAsia="zh-CN"/>
        </w:rPr>
        <w:t>（</w:t>
      </w:r>
      <w:r>
        <w:rPr>
          <w:rFonts w:hint="eastAsia" w:cs="Times New Roman"/>
          <w:color w:val="auto"/>
          <w:kern w:val="2"/>
          <w:lang w:val="en-US" w:eastAsia="zh-CN"/>
        </w:rPr>
        <w:t>20盆</w:t>
      </w:r>
      <w:r>
        <w:rPr>
          <w:rFonts w:hint="eastAsia" w:cs="Times New Roman"/>
          <w:color w:val="auto"/>
          <w:kern w:val="2"/>
          <w:lang w:eastAsia="zh-CN"/>
        </w:rPr>
        <w:t>）、</w:t>
      </w:r>
      <w:r>
        <w:rPr>
          <w:rFonts w:hint="eastAsia" w:cs="Times New Roman"/>
          <w:color w:val="auto"/>
          <w:kern w:val="2"/>
          <w:lang w:val="en-US" w:eastAsia="zh-CN"/>
        </w:rPr>
        <w:t>大厅外栏杆内花、草进行定期养护、更换</w:t>
      </w:r>
      <w:r>
        <w:rPr>
          <w:rFonts w:hint="eastAsia" w:cs="Times New Roman"/>
          <w:color w:val="auto"/>
          <w:kern w:val="2"/>
        </w:rPr>
        <w:t>。</w:t>
      </w:r>
    </w:p>
    <w:p>
      <w:pPr>
        <w:pStyle w:val="8"/>
        <w:shd w:val="clear" w:color="auto" w:fill="FFFFFF"/>
        <w:spacing w:before="0" w:beforeAutospacing="0" w:after="0" w:afterAutospacing="0" w:line="240" w:lineRule="atLeast"/>
        <w:ind w:firstLine="436" w:firstLineChars="182"/>
        <w:jc w:val="both"/>
        <w:rPr>
          <w:rFonts w:cs="Times New Roman"/>
          <w:kern w:val="2"/>
        </w:rPr>
      </w:pPr>
      <w:r>
        <w:rPr>
          <w:rFonts w:hint="eastAsia" w:cs="Times New Roman"/>
          <w:color w:val="auto"/>
          <w:kern w:val="2"/>
        </w:rPr>
        <w:t>2.7服务期限：招标项目服务期限从202</w:t>
      </w:r>
      <w:r>
        <w:rPr>
          <w:rFonts w:hint="eastAsia" w:cs="Times New Roman"/>
          <w:color w:val="auto"/>
          <w:kern w:val="2"/>
          <w:lang w:val="en-US" w:eastAsia="zh-CN"/>
        </w:rPr>
        <w:t>1</w:t>
      </w:r>
      <w:r>
        <w:rPr>
          <w:rFonts w:hint="eastAsia" w:cs="Times New Roman"/>
          <w:color w:val="auto"/>
          <w:kern w:val="2"/>
        </w:rPr>
        <w:t>年起不超过</w:t>
      </w:r>
      <w:r>
        <w:rPr>
          <w:rFonts w:hint="eastAsia" w:cs="Times New Roman"/>
          <w:color w:val="auto"/>
          <w:kern w:val="2"/>
          <w:lang w:val="en-US" w:eastAsia="zh-CN"/>
        </w:rPr>
        <w:t>1.5</w:t>
      </w:r>
      <w:r>
        <w:rPr>
          <w:rFonts w:hint="eastAsia" w:cs="Times New Roman"/>
          <w:color w:val="auto"/>
          <w:kern w:val="2"/>
        </w:rPr>
        <w:t>年，</w:t>
      </w:r>
      <w:r>
        <w:rPr>
          <w:rFonts w:hint="eastAsia" w:cs="Times New Roman"/>
          <w:kern w:val="2"/>
        </w:rPr>
        <w:t>合同签订方式为</w:t>
      </w:r>
      <w:r>
        <w:rPr>
          <w:rFonts w:hint="eastAsia" w:cs="Times New Roman"/>
          <w:kern w:val="2"/>
          <w:lang w:val="en-US" w:eastAsia="zh-CN"/>
        </w:rPr>
        <w:t>1.5</w:t>
      </w:r>
      <w:r>
        <w:rPr>
          <w:rFonts w:hint="eastAsia" w:cs="Times New Roman"/>
          <w:kern w:val="2"/>
        </w:rPr>
        <w:t>年一签，但需要根据每年的服务质量决定是否续签。项目服务期到期后，如若养护质量和效果良好，经单位组织相关部门对履约情况考核合格，成交供应商可与单位按年续签合同。经考核不符合要求的，单位另行实施采购确定供应商。</w:t>
      </w:r>
    </w:p>
    <w:p>
      <w:pPr>
        <w:pStyle w:val="8"/>
        <w:shd w:val="clear" w:color="auto" w:fill="FFFFFF"/>
        <w:spacing w:before="0" w:beforeAutospacing="0" w:after="0" w:afterAutospacing="0" w:line="240" w:lineRule="atLeast"/>
        <w:ind w:firstLine="434" w:firstLineChars="180"/>
        <w:jc w:val="both"/>
        <w:rPr>
          <w:b/>
        </w:rPr>
      </w:pPr>
      <w:r>
        <w:rPr>
          <w:rFonts w:hint="eastAsia"/>
          <w:b/>
        </w:rPr>
        <w:t>四、供应商</w:t>
      </w:r>
      <w:r>
        <w:t>资格要求</w:t>
      </w:r>
      <w:r>
        <w:rPr>
          <w:rFonts w:hint="eastAsia"/>
          <w:b/>
        </w:rPr>
        <w:t>要求：</w:t>
      </w:r>
    </w:p>
    <w:p>
      <w:pPr>
        <w:spacing w:line="240" w:lineRule="atLeast"/>
        <w:ind w:firstLine="480" w:firstLineChars="20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w:t>
      </w:r>
      <w:r>
        <w:rPr>
          <w:rFonts w:hint="eastAsia" w:ascii="宋体" w:hAnsi="宋体" w:eastAsia="宋体" w:cs="宋体"/>
          <w:color w:val="000000"/>
          <w:sz w:val="24"/>
        </w:rPr>
        <w:t>投标人应是在中华人民共和国注册、具备独立法人资格的企业，《营业执照》中具有相关</w:t>
      </w:r>
      <w:r>
        <w:rPr>
          <w:rFonts w:hint="eastAsia" w:ascii="宋体" w:hAnsi="宋体" w:eastAsia="宋体" w:cs="宋体"/>
          <w:color w:val="000000"/>
          <w:sz w:val="24"/>
          <w:lang w:val="zh-CN"/>
        </w:rPr>
        <w:t>园林绿化养护经营范围。</w:t>
      </w:r>
    </w:p>
    <w:p>
      <w:pPr>
        <w:spacing w:line="240" w:lineRule="atLeast"/>
        <w:ind w:firstLine="480" w:firstLineChars="200"/>
        <w:jc w:val="left"/>
        <w:rPr>
          <w:rFonts w:ascii="宋体" w:hAnsi="宋体" w:cs="宋体"/>
          <w:color w:val="000000"/>
          <w:sz w:val="24"/>
          <w:lang w:val="zh-CN"/>
        </w:rPr>
      </w:pPr>
      <w:r>
        <w:rPr>
          <w:rFonts w:hint="eastAsia" w:ascii="宋体" w:hAnsi="宋体" w:eastAsia="宋体" w:cs="宋体"/>
          <w:color w:val="000000"/>
          <w:sz w:val="24"/>
          <w:lang w:val="zh-CN"/>
        </w:rPr>
        <w:t>2.拟派项目养护负责人需要有绿化养护工作3</w:t>
      </w:r>
      <w:r>
        <w:rPr>
          <w:rFonts w:hint="eastAsia" w:ascii="宋体" w:hAnsi="宋体" w:cs="宋体"/>
          <w:color w:val="000000"/>
          <w:sz w:val="24"/>
          <w:lang w:val="zh-CN"/>
        </w:rPr>
        <w:t>年以上工作经验。</w:t>
      </w:r>
    </w:p>
    <w:p>
      <w:pPr>
        <w:spacing w:line="240" w:lineRule="atLeast"/>
        <w:ind w:firstLine="480" w:firstLineChars="200"/>
        <w:jc w:val="left"/>
        <w:rPr>
          <w:rFonts w:ascii="宋体" w:hAnsi="宋体" w:cs="宋体"/>
          <w:color w:val="000000"/>
          <w:sz w:val="24"/>
        </w:rPr>
      </w:pPr>
      <w:r>
        <w:rPr>
          <w:rFonts w:hint="eastAsia" w:ascii="宋体" w:hAnsi="宋体" w:eastAsia="宋体" w:cs="宋体"/>
          <w:color w:val="000000"/>
          <w:sz w:val="24"/>
          <w:lang w:val="zh-CN"/>
        </w:rPr>
        <w:t>3.</w:t>
      </w:r>
      <w:r>
        <w:rPr>
          <w:rFonts w:hint="eastAsia" w:ascii="宋体" w:hAnsi="宋体" w:eastAsia="宋体" w:cs="宋体"/>
          <w:color w:val="000000"/>
          <w:sz w:val="24"/>
        </w:rPr>
        <w:t>本项目不接受联合体投标。</w:t>
      </w:r>
    </w:p>
    <w:p>
      <w:pPr>
        <w:snapToGrid w:val="0"/>
        <w:spacing w:line="240" w:lineRule="atLeast"/>
        <w:ind w:firstLine="472" w:firstLineChars="196"/>
        <w:outlineLvl w:val="1"/>
        <w:rPr>
          <w:rFonts w:ascii="宋体" w:hAnsi="宋体" w:eastAsia="宋体" w:cs="宋体"/>
          <w:b/>
          <w:bCs/>
          <w:color w:val="000000"/>
          <w:sz w:val="24"/>
          <w:szCs w:val="24"/>
        </w:rPr>
      </w:pPr>
      <w:r>
        <w:rPr>
          <w:rFonts w:hint="eastAsia" w:ascii="宋体" w:hAnsi="宋体" w:cs="宋体"/>
          <w:b/>
          <w:bCs/>
          <w:color w:val="000000"/>
          <w:sz w:val="24"/>
          <w:szCs w:val="24"/>
        </w:rPr>
        <w:t>五</w:t>
      </w:r>
      <w:r>
        <w:rPr>
          <w:rFonts w:hint="eastAsia" w:ascii="宋体" w:hAnsi="宋体" w:eastAsia="宋体" w:cs="宋体"/>
          <w:b/>
          <w:bCs/>
          <w:color w:val="000000"/>
          <w:sz w:val="24"/>
          <w:szCs w:val="24"/>
        </w:rPr>
        <w:t>、招标项目涉及到的现场勘察</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1、招标文件所提供的项目相关数据仅做参考，投标人</w:t>
      </w:r>
      <w:r>
        <w:rPr>
          <w:rFonts w:hint="eastAsia" w:ascii="宋体" w:hAnsi="宋体" w:eastAsia="宋体" w:cs="宋体"/>
          <w:color w:val="000000"/>
          <w:sz w:val="24"/>
          <w:szCs w:val="24"/>
          <w:lang w:val="en-US" w:eastAsia="zh-CN"/>
        </w:rPr>
        <w:t>必须</w:t>
      </w:r>
      <w:r>
        <w:rPr>
          <w:rFonts w:hint="eastAsia" w:ascii="宋体" w:hAnsi="宋体" w:eastAsia="宋体" w:cs="宋体"/>
          <w:color w:val="000000"/>
          <w:sz w:val="24"/>
          <w:szCs w:val="24"/>
        </w:rPr>
        <w:t>在投标文件递交日前自行对有关现场和周围环境进行勘察，以获取编制投标文件所需的信息。勘察现场如有费用产生，由投标人自行承担。</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2、采购人向投标人提供有关现场的资料和数据，是采购人现有的并认为能使投标人可利用的资料。采购人对投标人由此而做出的推论、理解和结论概不负责。</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3、潜在投标人为投标而勘察项目现场，但不得因此使采购人承担有关的责任和蒙受损失。投标人须承担勘察现场而带来的一切责任及风险。</w:t>
      </w:r>
    </w:p>
    <w:p>
      <w:pPr>
        <w:snapToGrid w:val="0"/>
        <w:spacing w:line="24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投标人应在现场勘察时，熟悉现场及周围交通道路等情况，以获得一切可能影响投标响应内容的直接资料。投标人中标后，不得以不完全了解现场情况为理由而向采购人提出任何索赔的要求，对此采购人不承担任何责任，且不作任何答复。</w:t>
      </w:r>
    </w:p>
    <w:p>
      <w:pPr>
        <w:spacing w:line="240" w:lineRule="atLeast"/>
        <w:ind w:firstLine="480" w:firstLineChars="200"/>
        <w:rPr>
          <w:rFonts w:ascii="宋体" w:hAnsi="宋体" w:cs="宋体"/>
          <w:color w:val="000000"/>
          <w:sz w:val="24"/>
          <w:szCs w:val="24"/>
        </w:rPr>
      </w:pPr>
      <w:r>
        <w:rPr>
          <w:rFonts w:hint="eastAsia" w:ascii="宋体" w:hAnsi="宋体" w:eastAsia="宋体" w:cs="宋体"/>
          <w:color w:val="000000"/>
          <w:sz w:val="24"/>
          <w:szCs w:val="24"/>
        </w:rPr>
        <w:t>5、勘察现场：投标人自行勘察现场。</w:t>
      </w:r>
    </w:p>
    <w:p>
      <w:pPr>
        <w:spacing w:line="240" w:lineRule="atLeast"/>
        <w:ind w:firstLine="482" w:firstLineChars="200"/>
        <w:rPr>
          <w:rFonts w:ascii="宋体" w:hAnsi="宋体"/>
          <w:b/>
          <w:sz w:val="24"/>
          <w:szCs w:val="24"/>
        </w:rPr>
      </w:pPr>
      <w:r>
        <w:rPr>
          <w:rFonts w:hint="eastAsia" w:ascii="宋体" w:hAnsi="宋体"/>
          <w:b/>
          <w:sz w:val="24"/>
          <w:szCs w:val="24"/>
        </w:rPr>
        <w:t>六、询价采购报价须知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8"/>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8"/>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b/>
          <w:bCs/>
          <w:color w:val="000000"/>
          <w:sz w:val="24"/>
          <w:szCs w:val="24"/>
        </w:rPr>
        <w:t>报价时只需报</w:t>
      </w:r>
      <w:r>
        <w:rPr>
          <w:rFonts w:hint="eastAsia" w:ascii="宋体" w:hAnsi="宋体" w:eastAsia="宋体" w:cs="宋体"/>
          <w:b/>
          <w:bCs/>
          <w:color w:val="000000"/>
          <w:sz w:val="24"/>
          <w:szCs w:val="24"/>
          <w:lang w:val="en-US" w:eastAsia="zh-CN"/>
        </w:rPr>
        <w:t>1.5</w:t>
      </w:r>
      <w:r>
        <w:rPr>
          <w:rFonts w:hint="eastAsia" w:ascii="宋体" w:hAnsi="宋体" w:eastAsia="宋体" w:cs="宋体"/>
          <w:b/>
          <w:bCs/>
          <w:color w:val="000000"/>
          <w:sz w:val="24"/>
          <w:szCs w:val="24"/>
        </w:rPr>
        <w:t>年的绿化养护服务费用；</w:t>
      </w:r>
      <w:r>
        <w:rPr>
          <w:rFonts w:hint="eastAsia" w:ascii="宋体" w:hAnsi="宋体" w:eastAsia="宋体" w:cs="宋体"/>
          <w:color w:val="000000"/>
          <w:sz w:val="24"/>
          <w:szCs w:val="24"/>
        </w:rPr>
        <w:t>投标报价的总价中含有项目履约完成所需的全部工作量和服务，即包括（但不限于）响应及完成本项目工作所需的一切费用。具体</w:t>
      </w:r>
      <w:r>
        <w:rPr>
          <w:rFonts w:hint="eastAsia" w:ascii="宋体" w:hAnsi="宋体" w:eastAsia="宋体" w:cs="宋体"/>
          <w:color w:val="000000"/>
          <w:sz w:val="24"/>
          <w:szCs w:val="24"/>
          <w:lang w:val="zh-CN"/>
        </w:rPr>
        <w:t>包括养护工具、肥料、设备、使用专用车辆机具（高压打药机、割灌机、小型粉碎机、绿篱机、草坪机、电动高枝锯、园林打孔机等）和人员工资、社会保险、福利税费、</w:t>
      </w:r>
      <w:r>
        <w:rPr>
          <w:rFonts w:hint="eastAsia" w:ascii="宋体" w:hAnsi="宋体" w:eastAsia="宋体" w:cs="宋体"/>
          <w:color w:val="000000"/>
          <w:sz w:val="24"/>
          <w:szCs w:val="24"/>
        </w:rPr>
        <w:t>法定节假日加班费用，日常行政办公费、不可预见费用、法定税费、中标人合理利润</w:t>
      </w:r>
      <w:r>
        <w:rPr>
          <w:rFonts w:hint="eastAsia" w:ascii="宋体" w:hAnsi="宋体" w:eastAsia="宋体" w:cs="宋体"/>
          <w:color w:val="000000"/>
          <w:sz w:val="24"/>
          <w:szCs w:val="24"/>
          <w:lang w:val="zh-CN"/>
        </w:rPr>
        <w:t>等一切费用。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8"/>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8"/>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8"/>
        <w:shd w:val="clear" w:color="auto" w:fill="FFFFFF"/>
        <w:spacing w:before="0" w:beforeAutospacing="0" w:after="0" w:afterAutospacing="0" w:line="240" w:lineRule="atLeast"/>
        <w:ind w:firstLine="480"/>
        <w:rPr>
          <w:rFonts w:ascii="微软雅黑" w:hAnsi="微软雅黑" w:eastAsia="微软雅黑" w:cs="微软雅黑"/>
          <w:color w:val="auto"/>
          <w:sz w:val="21"/>
          <w:szCs w:val="21"/>
        </w:rPr>
      </w:pPr>
      <w:r>
        <w:rPr>
          <w:rFonts w:hint="eastAsia"/>
          <w:color w:val="auto"/>
          <w:shd w:val="clear" w:color="auto" w:fill="FFFFFF"/>
        </w:rPr>
        <w:t>时间：</w:t>
      </w:r>
      <w:r>
        <w:rPr>
          <w:rFonts w:hint="eastAsia"/>
          <w:b/>
          <w:color w:val="auto"/>
          <w:u w:val="single"/>
          <w:shd w:val="clear" w:color="auto" w:fill="FFFFFF"/>
        </w:rPr>
        <w:t>20</w:t>
      </w:r>
      <w:r>
        <w:rPr>
          <w:b/>
          <w:color w:val="auto"/>
          <w:u w:val="single"/>
          <w:shd w:val="clear" w:color="auto" w:fill="FFFFFF"/>
        </w:rPr>
        <w:t>2</w:t>
      </w:r>
      <w:r>
        <w:rPr>
          <w:rFonts w:hint="eastAsia"/>
          <w:b/>
          <w:color w:val="auto"/>
          <w:u w:val="single"/>
          <w:shd w:val="clear" w:color="auto" w:fill="FFFFFF"/>
          <w:lang w:val="en-US" w:eastAsia="zh-CN"/>
        </w:rPr>
        <w:t>1</w:t>
      </w:r>
      <w:r>
        <w:rPr>
          <w:rFonts w:hint="eastAsia"/>
          <w:b/>
          <w:color w:val="auto"/>
          <w:shd w:val="clear" w:color="auto" w:fill="FFFFFF"/>
        </w:rPr>
        <w:t>年</w:t>
      </w:r>
      <w:r>
        <w:rPr>
          <w:rFonts w:hint="eastAsia"/>
          <w:b/>
          <w:color w:val="auto"/>
          <w:u w:val="single"/>
          <w:shd w:val="clear" w:color="auto" w:fill="FFFFFF"/>
          <w:lang w:val="en-US" w:eastAsia="zh-CN"/>
        </w:rPr>
        <w:t>9</w:t>
      </w:r>
      <w:r>
        <w:rPr>
          <w:rFonts w:hint="eastAsia"/>
          <w:b/>
          <w:color w:val="auto"/>
          <w:shd w:val="clear" w:color="auto" w:fill="FFFFFF"/>
        </w:rPr>
        <w:t>月</w:t>
      </w:r>
      <w:r>
        <w:rPr>
          <w:rFonts w:hint="eastAsia"/>
          <w:b/>
          <w:color w:val="auto"/>
          <w:u w:val="single"/>
          <w:shd w:val="clear" w:color="auto" w:fill="FFFFFF"/>
          <w:lang w:val="en-US" w:eastAsia="zh-CN"/>
        </w:rPr>
        <w:t>28</w:t>
      </w:r>
      <w:r>
        <w:rPr>
          <w:rFonts w:hint="eastAsia"/>
          <w:b/>
          <w:color w:val="auto"/>
          <w:shd w:val="clear" w:color="auto" w:fill="FFFFFF"/>
        </w:rPr>
        <w:t>日</w:t>
      </w:r>
      <w:r>
        <w:rPr>
          <w:b/>
          <w:color w:val="auto"/>
          <w:u w:val="single"/>
          <w:shd w:val="clear" w:color="auto" w:fill="FFFFFF"/>
        </w:rPr>
        <w:t>9</w:t>
      </w:r>
      <w:r>
        <w:rPr>
          <w:rFonts w:hint="eastAsia"/>
          <w:b/>
          <w:color w:val="auto"/>
          <w:u w:val="single"/>
          <w:shd w:val="clear" w:color="auto" w:fill="FFFFFF"/>
        </w:rPr>
        <w:t>:00</w:t>
      </w:r>
      <w:r>
        <w:rPr>
          <w:rFonts w:hint="eastAsia"/>
          <w:color w:val="auto"/>
          <w:shd w:val="clear" w:color="auto" w:fill="FFFFFF"/>
        </w:rPr>
        <w:t>，逾期送达将作无效响应处理。</w:t>
      </w:r>
    </w:p>
    <w:p>
      <w:pPr>
        <w:pStyle w:val="8"/>
        <w:shd w:val="clear" w:color="auto" w:fill="FFFFFF"/>
        <w:spacing w:before="0" w:beforeAutospacing="0" w:after="0" w:afterAutospacing="0" w:line="240" w:lineRule="atLeast"/>
        <w:ind w:firstLine="480"/>
        <w:rPr>
          <w:rFonts w:cs="Times New Roman"/>
          <w:b/>
          <w:color w:val="auto"/>
          <w:kern w:val="2"/>
          <w:u w:val="single"/>
        </w:rPr>
      </w:pPr>
      <w:r>
        <w:rPr>
          <w:rFonts w:hint="eastAsia" w:cs="Times New Roman"/>
          <w:color w:val="auto"/>
          <w:kern w:val="2"/>
        </w:rPr>
        <w:t>地点：</w:t>
      </w:r>
      <w:r>
        <w:rPr>
          <w:rFonts w:hint="eastAsia" w:cs="Times New Roman"/>
          <w:b/>
          <w:color w:val="auto"/>
          <w:u w:val="single"/>
        </w:rPr>
        <w:t>南通</w:t>
      </w:r>
      <w:r>
        <w:rPr>
          <w:rFonts w:hint="eastAsia" w:cs="Times New Roman"/>
          <w:b/>
          <w:color w:val="auto"/>
          <w:u w:val="single"/>
          <w:lang w:eastAsia="zh-CN"/>
        </w:rPr>
        <w:t>星湖小学</w:t>
      </w:r>
      <w:r>
        <w:rPr>
          <w:rFonts w:hint="eastAsia" w:cs="Times New Roman"/>
          <w:b/>
          <w:color w:val="auto"/>
          <w:u w:val="single"/>
          <w:lang w:val="en-US" w:eastAsia="zh-CN"/>
        </w:rPr>
        <w:t>党支部活动</w:t>
      </w:r>
      <w:r>
        <w:rPr>
          <w:rFonts w:hint="eastAsia" w:cs="Times New Roman"/>
          <w:b/>
          <w:color w:val="auto"/>
          <w:u w:val="single"/>
        </w:rPr>
        <w:t>室</w:t>
      </w:r>
    </w:p>
    <w:p>
      <w:pPr>
        <w:spacing w:line="240" w:lineRule="atLeast"/>
        <w:ind w:firstLine="482" w:firstLineChars="200"/>
        <w:rPr>
          <w:rFonts w:ascii="宋体" w:hAnsi="宋体"/>
          <w:b/>
          <w:color w:val="auto"/>
          <w:sz w:val="24"/>
          <w:szCs w:val="24"/>
        </w:rPr>
      </w:pPr>
      <w:r>
        <w:rPr>
          <w:rFonts w:hint="eastAsia" w:ascii="宋体" w:hAnsi="宋体"/>
          <w:b/>
          <w:color w:val="auto"/>
          <w:sz w:val="24"/>
          <w:szCs w:val="24"/>
        </w:rPr>
        <w:t>八、成交原则、方式</w:t>
      </w:r>
    </w:p>
    <w:p>
      <w:pPr>
        <w:pStyle w:val="8"/>
        <w:shd w:val="clear" w:color="auto" w:fill="FFFFFF"/>
        <w:spacing w:before="0" w:beforeAutospacing="0" w:after="0" w:afterAutospacing="0" w:line="240" w:lineRule="atLeast"/>
        <w:ind w:firstLine="556"/>
        <w:jc w:val="both"/>
        <w:rPr>
          <w:rFonts w:cs="Times New Roman"/>
          <w:color w:val="auto"/>
          <w:kern w:val="2"/>
        </w:rPr>
      </w:pPr>
      <w:r>
        <w:rPr>
          <w:rFonts w:hint="eastAsia" w:cs="Times New Roman"/>
          <w:color w:val="auto"/>
          <w:kern w:val="2"/>
        </w:rPr>
        <w:t>1</w:t>
      </w:r>
      <w:r>
        <w:rPr>
          <w:rFonts w:hint="eastAsia"/>
          <w:color w:val="auto"/>
        </w:rPr>
        <w:t>.</w:t>
      </w:r>
      <w:r>
        <w:rPr>
          <w:rFonts w:hint="eastAsia" w:cs="Times New Roman"/>
          <w:color w:val="auto"/>
          <w:kern w:val="2"/>
        </w:rPr>
        <w:t>符合采购需求，</w:t>
      </w:r>
      <w:r>
        <w:rPr>
          <w:rFonts w:hint="eastAsia" w:ascii="Calibri" w:hAnsi="Calibri"/>
          <w:b/>
          <w:bCs/>
          <w:color w:val="auto"/>
          <w:szCs w:val="21"/>
        </w:rPr>
        <w:t>单</w:t>
      </w:r>
      <w:r>
        <w:rPr>
          <w:color w:val="auto"/>
          <w:szCs w:val="21"/>
        </w:rPr>
        <w:t>项目</w:t>
      </w:r>
      <w:r>
        <w:rPr>
          <w:rFonts w:hint="eastAsia" w:ascii="Calibri" w:hAnsi="Calibri"/>
          <w:b/>
          <w:bCs/>
          <w:color w:val="auto"/>
          <w:szCs w:val="21"/>
        </w:rPr>
        <w:t>单价最低中标</w:t>
      </w:r>
      <w:r>
        <w:rPr>
          <w:rFonts w:hint="eastAsia" w:cs="Times New Roman"/>
          <w:color w:val="auto"/>
          <w:kern w:val="2"/>
        </w:rPr>
        <w:t>；</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auto"/>
          <w:kern w:val="2"/>
        </w:rPr>
        <w:t>2</w:t>
      </w:r>
      <w:r>
        <w:rPr>
          <w:rFonts w:hint="eastAsia"/>
          <w:color w:val="auto"/>
        </w:rPr>
        <w:t>.</w:t>
      </w:r>
      <w:r>
        <w:rPr>
          <w:rFonts w:hint="eastAsia" w:cs="Times New Roman"/>
          <w:color w:val="auto"/>
          <w:kern w:val="2"/>
        </w:rPr>
        <w:t>每</w:t>
      </w:r>
      <w:r>
        <w:rPr>
          <w:rFonts w:cs="Times New Roman"/>
          <w:color w:val="auto"/>
          <w:kern w:val="2"/>
        </w:rPr>
        <w:t>个</w:t>
      </w:r>
      <w:r>
        <w:rPr>
          <w:rFonts w:hint="eastAsia" w:cs="Times New Roman"/>
          <w:color w:val="auto"/>
          <w:kern w:val="2"/>
        </w:rPr>
        <w:t>项目单独报价，不得将项目拆分或选择性报价</w:t>
      </w:r>
      <w:r>
        <w:rPr>
          <w:rFonts w:hint="eastAsia" w:cs="Times New Roman"/>
          <w:color w:val="000000"/>
          <w:kern w:val="2"/>
        </w:rPr>
        <w:t>；</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w:t>
      </w:r>
      <w:r>
        <w:rPr>
          <w:rFonts w:hint="eastAsia"/>
          <w:color w:val="000000"/>
        </w:rPr>
        <w:t>.</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8"/>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cs="Times New Roman"/>
          <w:color w:val="000000"/>
          <w:kern w:val="2"/>
        </w:rPr>
        <w:t>成交结果将通过南通市</w:t>
      </w:r>
      <w:r>
        <w:rPr>
          <w:rFonts w:hint="eastAsia" w:cs="Times New Roman"/>
          <w:color w:val="000000"/>
          <w:kern w:val="2"/>
          <w:lang w:val="en-US" w:eastAsia="zh-CN"/>
        </w:rPr>
        <w:t>开发区教育</w:t>
      </w:r>
      <w:r>
        <w:rPr>
          <w:rFonts w:hint="eastAsia" w:cs="Times New Roman"/>
          <w:color w:val="000000"/>
          <w:kern w:val="2"/>
        </w:rPr>
        <w:t>网 (</w:t>
      </w:r>
      <w:r>
        <w:rPr>
          <w:rFonts w:cs="Times New Roman"/>
          <w:color w:val="000000"/>
          <w:kern w:val="2"/>
        </w:rPr>
        <w:t>http://</w:t>
      </w:r>
      <w:r>
        <w:rPr>
          <w:rFonts w:hint="eastAsia" w:cs="Times New Roman"/>
          <w:color w:val="000000"/>
          <w:kern w:val="2"/>
          <w:lang w:val="en-US" w:eastAsia="zh-CN"/>
        </w:rPr>
        <w:t>www.ntkfqjy.com</w:t>
      </w:r>
      <w:r>
        <w:rPr>
          <w:rFonts w:cs="Times New Roman"/>
          <w:color w:val="000000"/>
          <w:kern w:val="2"/>
        </w:rPr>
        <w:t>/</w:t>
      </w:r>
      <w:r>
        <w:rPr>
          <w:rFonts w:hint="eastAsia" w:cs="Times New Roman"/>
          <w:color w:val="000000"/>
          <w:kern w:val="2"/>
        </w:rPr>
        <w:t>)发布采购结果公告，通知所有参加本次采购活动的供应商。</w:t>
      </w:r>
    </w:p>
    <w:p>
      <w:pPr>
        <w:pStyle w:val="8"/>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》的1天之内与买方签订合同。所签合同不得对采购文件作实质性修改。采购单位不得向供应商提出不合理的要求作为签订合同的条件，不得与供应商私下订立背离采购文件实质性内容的协议。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pStyle w:val="8"/>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8"/>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pStyle w:val="8"/>
        <w:shd w:val="clear" w:color="auto" w:fill="FFFFFF"/>
        <w:spacing w:before="0" w:beforeAutospacing="0" w:after="0" w:afterAutospacing="0" w:line="240" w:lineRule="atLeast"/>
        <w:ind w:firstLine="482"/>
        <w:rPr>
          <w:rFonts w:cs="Times New Roman"/>
          <w:b/>
          <w:kern w:val="2"/>
        </w:rPr>
      </w:pPr>
      <w:r>
        <w:rPr>
          <w:rFonts w:hint="eastAsia" w:cs="Times New Roman"/>
          <w:b/>
          <w:kern w:val="2"/>
        </w:rPr>
        <w:t>十二、本项目联系事项</w:t>
      </w:r>
    </w:p>
    <w:p>
      <w:pPr>
        <w:pStyle w:val="8"/>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w:t>
      </w:r>
      <w:r>
        <w:rPr>
          <w:rFonts w:hint="eastAsia" w:cs="Times New Roman"/>
          <w:color w:val="000000"/>
          <w:kern w:val="2"/>
          <w:u w:val="single"/>
          <w:lang w:val="en-US" w:eastAsia="zh-CN"/>
        </w:rPr>
        <w:t>蒋</w:t>
      </w:r>
      <w:r>
        <w:rPr>
          <w:rFonts w:hint="eastAsia" w:cs="Times New Roman"/>
          <w:color w:val="000000"/>
          <w:kern w:val="2"/>
          <w:u w:val="single"/>
        </w:rPr>
        <w:t xml:space="preserve">先生 </w:t>
      </w:r>
      <w:r>
        <w:rPr>
          <w:rFonts w:hint="eastAsia" w:cs="Times New Roman"/>
          <w:color w:val="000000"/>
          <w:kern w:val="2"/>
        </w:rPr>
        <w:t>，联系电话：</w:t>
      </w:r>
      <w:r>
        <w:rPr>
          <w:rFonts w:hint="eastAsia" w:cs="Times New Roman"/>
          <w:color w:val="000000"/>
          <w:kern w:val="2"/>
          <w:u w:val="single"/>
          <w:lang w:val="en-US" w:eastAsia="zh-CN"/>
        </w:rPr>
        <w:t>13485178026</w:t>
      </w:r>
      <w:r>
        <w:rPr>
          <w:rFonts w:hint="eastAsia" w:cs="Times New Roman"/>
          <w:color w:val="000000"/>
          <w:kern w:val="2"/>
        </w:rPr>
        <w:t>；</w:t>
      </w:r>
    </w:p>
    <w:p>
      <w:pPr>
        <w:pStyle w:val="8"/>
        <w:shd w:val="clear" w:color="auto" w:fill="FFFFFF"/>
        <w:spacing w:before="0" w:beforeAutospacing="0" w:after="0" w:afterAutospacing="0" w:line="240" w:lineRule="atLeast"/>
        <w:ind w:firstLine="480"/>
        <w:rPr>
          <w:rFonts w:cs="Times New Roman"/>
          <w:color w:val="000000"/>
          <w:kern w:val="2"/>
        </w:rPr>
      </w:pPr>
      <w:r>
        <w:rPr>
          <w:rFonts w:hint="eastAsia" w:cs="Times New Roman"/>
          <w:color w:val="000000"/>
          <w:kern w:val="2"/>
        </w:rPr>
        <w:t>对项目需求部分的询问、质疑请向采购人提出，询问、质疑由采购人负责答复。对软件系统有关问题请向软件系统技术人员提出。</w:t>
      </w:r>
    </w:p>
    <w:p>
      <w:pPr>
        <w:spacing w:line="240" w:lineRule="atLeast"/>
        <w:ind w:firstLine="482" w:firstLineChars="200"/>
        <w:rPr>
          <w:rFonts w:ascii="宋体" w:hAnsi="宋体"/>
          <w:b/>
          <w:sz w:val="24"/>
          <w:szCs w:val="24"/>
        </w:rPr>
      </w:pPr>
      <w:r>
        <w:rPr>
          <w:rFonts w:hint="eastAsia" w:ascii="宋体" w:hAnsi="宋体"/>
          <w:b/>
          <w:sz w:val="24"/>
          <w:szCs w:val="24"/>
        </w:rPr>
        <w:t>十三、监督管理</w:t>
      </w:r>
    </w:p>
    <w:p>
      <w:pPr>
        <w:tabs>
          <w:tab w:val="left" w:pos="900"/>
        </w:tabs>
        <w:spacing w:line="240" w:lineRule="atLeast"/>
        <w:ind w:firstLine="482" w:firstLineChars="200"/>
        <w:jc w:val="left"/>
        <w:rPr>
          <w:rFonts w:ascii="宋体" w:hAnsi="宋体"/>
          <w:b/>
          <w:sz w:val="24"/>
          <w:szCs w:val="24"/>
        </w:rPr>
      </w:pPr>
      <w:r>
        <w:rPr>
          <w:rFonts w:hint="eastAsia" w:ascii="宋体" w:hAnsi="宋体"/>
          <w:b/>
          <w:sz w:val="24"/>
          <w:szCs w:val="24"/>
        </w:rPr>
        <w:t>区公共资源交易管理办公室负责对全区工程招投标、政府采购等公共资源交易活动进行综合性监督管理。如果存在以下情况的，可以向区公共资源交易管理办公室反馈，包括但不限于：</w:t>
      </w:r>
    </w:p>
    <w:p>
      <w:pPr>
        <w:tabs>
          <w:tab w:val="left" w:pos="900"/>
        </w:tabs>
        <w:spacing w:line="240" w:lineRule="atLeast"/>
        <w:ind w:firstLine="482" w:firstLineChars="200"/>
        <w:jc w:val="left"/>
        <w:rPr>
          <w:rFonts w:ascii="宋体" w:hAnsi="宋体"/>
          <w:b/>
          <w:sz w:val="24"/>
          <w:szCs w:val="24"/>
        </w:rPr>
      </w:pPr>
      <w:r>
        <w:rPr>
          <w:rFonts w:hint="eastAsia" w:ascii="宋体" w:hAnsi="宋体"/>
          <w:b/>
          <w:sz w:val="24"/>
          <w:szCs w:val="24"/>
        </w:rPr>
        <w:t>（1）对招标公告、招标文件、招标文件的澄清和答疑内容已经向采购人（采购代理机构）提出过异议，对回复仍有疑问的；</w:t>
      </w:r>
    </w:p>
    <w:p>
      <w:pPr>
        <w:tabs>
          <w:tab w:val="left" w:pos="900"/>
        </w:tabs>
        <w:spacing w:line="240" w:lineRule="atLeast"/>
        <w:ind w:firstLine="482" w:firstLineChars="200"/>
        <w:jc w:val="left"/>
        <w:rPr>
          <w:rFonts w:ascii="宋体" w:hAnsi="宋体"/>
          <w:b/>
          <w:sz w:val="24"/>
          <w:szCs w:val="24"/>
        </w:rPr>
      </w:pPr>
      <w:r>
        <w:rPr>
          <w:rFonts w:hint="eastAsia" w:ascii="宋体" w:hAnsi="宋体"/>
          <w:b/>
          <w:sz w:val="24"/>
          <w:szCs w:val="24"/>
        </w:rPr>
        <w:t>（2）对开标程序、评标过程、中标候选人的确定等有异议的；</w:t>
      </w:r>
    </w:p>
    <w:p>
      <w:pPr>
        <w:tabs>
          <w:tab w:val="left" w:pos="900"/>
        </w:tabs>
        <w:spacing w:line="240" w:lineRule="atLeast"/>
        <w:ind w:firstLine="482" w:firstLineChars="200"/>
        <w:jc w:val="left"/>
        <w:rPr>
          <w:rFonts w:ascii="宋体" w:hAnsi="宋体"/>
          <w:b/>
          <w:sz w:val="24"/>
          <w:szCs w:val="24"/>
        </w:rPr>
      </w:pPr>
      <w:r>
        <w:rPr>
          <w:rFonts w:hint="eastAsia" w:ascii="宋体" w:hAnsi="宋体"/>
          <w:b/>
          <w:sz w:val="24"/>
          <w:szCs w:val="24"/>
        </w:rPr>
        <w:t>（3）发现中标供应商签订合同、供货履约、验收等不符合法律法规和招标文件并提供有效线索的；</w:t>
      </w:r>
    </w:p>
    <w:p>
      <w:pPr>
        <w:tabs>
          <w:tab w:val="left" w:pos="900"/>
        </w:tabs>
        <w:spacing w:line="240" w:lineRule="atLeast"/>
        <w:ind w:firstLine="482" w:firstLineChars="200"/>
        <w:jc w:val="left"/>
        <w:rPr>
          <w:rFonts w:ascii="宋体" w:hAnsi="宋体"/>
          <w:b/>
          <w:sz w:val="24"/>
          <w:szCs w:val="24"/>
        </w:rPr>
      </w:pPr>
      <w:r>
        <w:rPr>
          <w:rFonts w:hint="eastAsia" w:ascii="宋体" w:hAnsi="宋体"/>
          <w:b/>
          <w:sz w:val="24"/>
          <w:szCs w:val="24"/>
        </w:rPr>
        <w:t>（4）潜在投标供应商存在陪标、围标、串标等行为的。</w:t>
      </w:r>
    </w:p>
    <w:p>
      <w:pPr>
        <w:pStyle w:val="8"/>
        <w:shd w:val="clear" w:color="auto" w:fill="FFFFFF"/>
        <w:spacing w:before="0" w:beforeAutospacing="0" w:after="0" w:afterAutospacing="0" w:line="240" w:lineRule="atLeast"/>
        <w:ind w:firstLine="482"/>
        <w:rPr>
          <w:b/>
        </w:rPr>
      </w:pPr>
      <w:r>
        <w:rPr>
          <w:rFonts w:hint="eastAsia"/>
          <w:b/>
        </w:rPr>
        <w:t>联系方式：0513-51017660，邮箱：</w:t>
      </w:r>
      <w:r>
        <w:rPr>
          <w:b/>
        </w:rPr>
        <w:t>jjz51017660@163.com</w:t>
      </w:r>
      <w:r>
        <w:rPr>
          <w:rFonts w:hint="eastAsia"/>
          <w:b/>
        </w:rPr>
        <w:t xml:space="preserve"> 。地址：南通市经济技术开发区宏兴路9号能达大厦西裙楼5楼行政审批局（区公共资源交易管理办公室）。</w:t>
      </w:r>
    </w:p>
    <w:p>
      <w:pPr>
        <w:pStyle w:val="8"/>
        <w:shd w:val="clear" w:color="auto" w:fill="FFFFFF"/>
        <w:spacing w:before="0" w:beforeAutospacing="0" w:after="0" w:afterAutospacing="0" w:line="240" w:lineRule="atLeast"/>
        <w:ind w:firstLine="480"/>
        <w:jc w:val="right"/>
        <w:rPr>
          <w:kern w:val="2"/>
        </w:rPr>
      </w:pPr>
    </w:p>
    <w:p>
      <w:pPr>
        <w:pStyle w:val="8"/>
        <w:shd w:val="clear" w:color="auto" w:fill="FFFFFF"/>
        <w:spacing w:before="0" w:beforeAutospacing="0" w:after="0" w:afterAutospacing="0" w:line="240" w:lineRule="atLeast"/>
        <w:ind w:firstLine="480"/>
        <w:jc w:val="right"/>
        <w:rPr>
          <w:rFonts w:hint="eastAsia" w:eastAsia="宋体"/>
          <w:kern w:val="2"/>
          <w:lang w:eastAsia="zh-CN"/>
        </w:rPr>
      </w:pPr>
      <w:r>
        <w:rPr>
          <w:rFonts w:hint="eastAsia"/>
          <w:kern w:val="2"/>
        </w:rPr>
        <w:t>南通</w:t>
      </w:r>
      <w:r>
        <w:rPr>
          <w:rFonts w:hint="eastAsia"/>
          <w:kern w:val="2"/>
          <w:lang w:val="en-US" w:eastAsia="zh-CN"/>
        </w:rPr>
        <w:t>开发区</w:t>
      </w:r>
      <w:r>
        <w:rPr>
          <w:rFonts w:hint="eastAsia"/>
          <w:kern w:val="2"/>
          <w:lang w:eastAsia="zh-CN"/>
        </w:rPr>
        <w:t>星湖小学</w:t>
      </w:r>
    </w:p>
    <w:p>
      <w:pPr>
        <w:pStyle w:val="8"/>
        <w:shd w:val="clear" w:color="auto" w:fill="FFFFFF"/>
        <w:spacing w:before="0" w:beforeAutospacing="0" w:after="0" w:afterAutospacing="0" w:line="240" w:lineRule="atLeast"/>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1</w:t>
      </w:r>
      <w:r>
        <w:rPr>
          <w:rFonts w:hint="eastAsia" w:cs="Times New Roman"/>
          <w:color w:val="000000"/>
          <w:kern w:val="2"/>
        </w:rPr>
        <w:t>年</w:t>
      </w:r>
      <w:r>
        <w:rPr>
          <w:rFonts w:hint="eastAsia" w:cs="Times New Roman"/>
          <w:color w:val="000000"/>
          <w:kern w:val="2"/>
          <w:lang w:val="en-US" w:eastAsia="zh-CN"/>
        </w:rPr>
        <w:t>9</w:t>
      </w:r>
      <w:r>
        <w:rPr>
          <w:rFonts w:hint="eastAsia" w:cs="Times New Roman"/>
          <w:color w:val="000000"/>
          <w:kern w:val="2"/>
        </w:rPr>
        <w:t>月</w:t>
      </w:r>
      <w:r>
        <w:rPr>
          <w:rFonts w:hint="eastAsia" w:cs="Times New Roman"/>
          <w:color w:val="000000"/>
          <w:kern w:val="2"/>
          <w:lang w:val="en-US" w:eastAsia="zh-CN"/>
        </w:rPr>
        <w:t>16</w:t>
      </w:r>
      <w:r>
        <w:rPr>
          <w:rFonts w:hint="eastAsia" w:cs="Times New Roman"/>
          <w:color w:val="000000"/>
          <w:kern w:val="2"/>
        </w:rPr>
        <w:t>日</w:t>
      </w:r>
    </w:p>
    <w:p>
      <w:pPr>
        <w:pStyle w:val="8"/>
        <w:shd w:val="clear" w:color="auto" w:fill="FFFFFF"/>
        <w:spacing w:before="0" w:beforeAutospacing="0" w:after="0" w:afterAutospacing="0" w:line="240" w:lineRule="atLeast"/>
        <w:ind w:firstLine="480"/>
        <w:jc w:val="left"/>
        <w:rPr>
          <w:rFonts w:hint="eastAsia" w:cs="Times New Roman"/>
          <w:color w:val="000000"/>
          <w:kern w:val="2"/>
          <w:lang w:val="en-US" w:eastAsia="zh-CN"/>
        </w:rPr>
      </w:pPr>
    </w:p>
    <w:p>
      <w:pPr>
        <w:pStyle w:val="8"/>
        <w:shd w:val="clear" w:color="auto" w:fill="FFFFFF"/>
        <w:spacing w:before="0" w:beforeAutospacing="0" w:after="0" w:afterAutospacing="0" w:line="240" w:lineRule="atLeast"/>
        <w:ind w:firstLine="480"/>
        <w:jc w:val="left"/>
        <w:rPr>
          <w:rFonts w:hint="eastAsia" w:cs="Times New Roman"/>
          <w:color w:val="000000"/>
          <w:kern w:val="2"/>
          <w:lang w:val="en-US" w:eastAsia="zh-CN"/>
        </w:rPr>
      </w:pPr>
    </w:p>
    <w:p>
      <w:pPr>
        <w:pStyle w:val="8"/>
        <w:shd w:val="clear" w:color="auto" w:fill="FFFFFF"/>
        <w:spacing w:before="0" w:beforeAutospacing="0" w:after="0" w:afterAutospacing="0" w:line="240" w:lineRule="atLeast"/>
        <w:ind w:firstLine="480"/>
        <w:jc w:val="left"/>
        <w:rPr>
          <w:rFonts w:hint="eastAsia" w:cs="Times New Roman"/>
          <w:color w:val="000000"/>
          <w:kern w:val="2"/>
          <w:lang w:val="en-US" w:eastAsia="zh-CN"/>
        </w:rPr>
      </w:pPr>
    </w:p>
    <w:p>
      <w:pPr>
        <w:pStyle w:val="8"/>
        <w:shd w:val="clear" w:color="auto" w:fill="FFFFFF"/>
        <w:spacing w:before="0" w:beforeAutospacing="0" w:after="0" w:afterAutospacing="0" w:line="240" w:lineRule="atLeast"/>
        <w:ind w:firstLine="480"/>
        <w:jc w:val="left"/>
        <w:rPr>
          <w:rFonts w:hint="default" w:cs="Times New Roman"/>
          <w:color w:val="000000"/>
          <w:kern w:val="2"/>
          <w:lang w:val="en-US" w:eastAsia="zh-CN"/>
        </w:rPr>
      </w:pPr>
      <w:r>
        <w:rPr>
          <w:rFonts w:hint="eastAsia" w:cs="Times New Roman"/>
          <w:color w:val="000000"/>
          <w:kern w:val="2"/>
          <w:lang w:val="en-US" w:eastAsia="zh-CN"/>
        </w:rPr>
        <w:t>工程量附表：</w:t>
      </w:r>
    </w:p>
    <w:tbl>
      <w:tblPr>
        <w:tblStyle w:val="9"/>
        <w:tblW w:w="6225" w:type="dxa"/>
        <w:tblInd w:w="93" w:type="dxa"/>
        <w:shd w:val="clear" w:color="auto" w:fill="auto"/>
        <w:tblLayout w:type="autofit"/>
        <w:tblCellMar>
          <w:top w:w="0" w:type="dxa"/>
          <w:left w:w="108" w:type="dxa"/>
          <w:bottom w:w="0" w:type="dxa"/>
          <w:right w:w="108" w:type="dxa"/>
        </w:tblCellMar>
      </w:tblPr>
      <w:tblGrid>
        <w:gridCol w:w="765"/>
        <w:gridCol w:w="2220"/>
        <w:gridCol w:w="1065"/>
        <w:gridCol w:w="2175"/>
      </w:tblGrid>
      <w:tr>
        <w:tblPrEx>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苗木品种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清单工程量</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造形罗汉松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造形五针松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刚竹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海桐球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紅叶石楠球 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小叶女贞球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瓜子黄场球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朴的B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黄山栾树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丛生乌柏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果石榴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染井吉野櫻 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染井吉野櫻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绯红晚櫻A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红运玉兰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八角金盘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大叶栀子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南天竹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红花继木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金边黄杨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金森女贞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红帽子月季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雀舌栀子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红王子锦带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粉花绣线菊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喷雪花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柳叶马鞭草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八仙花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迷迭香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美女櫻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翠芦莉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矮蒲苇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细叶芒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大花金鸡菊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花叶美人蕉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常绿鸢尾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细叶麦冬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金边阔叶麦冬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926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四季草花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二月兰+兰花三七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1584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果岭草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7321 </w:t>
            </w:r>
          </w:p>
        </w:tc>
      </w:tr>
    </w:tbl>
    <w:p>
      <w:pPr>
        <w:pStyle w:val="8"/>
        <w:shd w:val="clear" w:color="auto" w:fill="FFFFFF"/>
        <w:spacing w:before="0" w:beforeAutospacing="0" w:after="0" w:afterAutospacing="0" w:line="240" w:lineRule="atLeast"/>
        <w:ind w:firstLine="480"/>
        <w:jc w:val="right"/>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widowControl/>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widowControl/>
        <w:jc w:val="center"/>
        <w:rPr>
          <w:rFonts w:ascii="Cambria" w:hAnsi="Cambria"/>
          <w:b/>
          <w:bCs/>
          <w:sz w:val="32"/>
          <w:szCs w:val="32"/>
        </w:rPr>
      </w:pPr>
    </w:p>
    <w:p>
      <w:pPr>
        <w:widowControl/>
        <w:jc w:val="left"/>
        <w:rPr>
          <w:rFonts w:ascii="Cambria" w:hAnsi="Cambria"/>
          <w:b/>
          <w:bCs/>
          <w:sz w:val="32"/>
          <w:szCs w:val="32"/>
        </w:rPr>
      </w:pPr>
      <w:r>
        <w:rPr>
          <w:rFonts w:hint="eastAsia" w:ascii="Cambria" w:hAnsi="Cambria"/>
          <w:b/>
          <w:bCs/>
          <w:sz w:val="32"/>
          <w:szCs w:val="32"/>
        </w:rPr>
        <w:t>1、资格证明文件</w:t>
      </w:r>
    </w:p>
    <w:p>
      <w:pPr>
        <w:widowControl/>
        <w:jc w:val="left"/>
        <w:rPr>
          <w:rFonts w:ascii="Cambria" w:hAnsi="Cambria"/>
          <w:b/>
          <w:bCs/>
          <w:sz w:val="32"/>
          <w:szCs w:val="32"/>
        </w:rPr>
      </w:pPr>
    </w:p>
    <w:p>
      <w:pPr>
        <w:jc w:val="left"/>
        <w:rPr>
          <w:rFonts w:ascii="宋体" w:hAnsi="宋体"/>
          <w:b/>
          <w:sz w:val="32"/>
          <w:szCs w:val="32"/>
        </w:rPr>
      </w:pPr>
      <w:r>
        <w:rPr>
          <w:rFonts w:hint="eastAsia" w:ascii="宋体" w:hAnsi="宋体"/>
          <w:b/>
          <w:sz w:val="32"/>
          <w:szCs w:val="32"/>
        </w:rPr>
        <w:t>2、开标一览表</w:t>
      </w:r>
    </w:p>
    <w:p>
      <w:pPr>
        <w:jc w:val="left"/>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pStyle w:val="4"/>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3"/>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3"/>
              <w:adjustRightInd w:val="0"/>
              <w:snapToGrid w:val="0"/>
              <w:spacing w:line="300" w:lineRule="auto"/>
              <w:rPr>
                <w:rFonts w:ascii="宋体" w:hAnsi="宋体" w:eastAsia="宋体" w:cs="宋体"/>
                <w:sz w:val="24"/>
                <w:szCs w:val="24"/>
              </w:rPr>
            </w:pPr>
          </w:p>
        </w:tc>
        <w:tc>
          <w:tcPr>
            <w:tcW w:w="6143" w:type="dxa"/>
            <w:vAlign w:val="center"/>
          </w:tcPr>
          <w:p>
            <w:pPr>
              <w:pStyle w:val="3"/>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2020年   月    日</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r>
        <w:rPr>
          <w:rFonts w:hint="eastAsia" w:ascii="宋体" w:hAnsi="宋体"/>
          <w:b/>
          <w:sz w:val="32"/>
          <w:szCs w:val="32"/>
        </w:rPr>
        <w:t>项目明细</w:t>
      </w:r>
    </w:p>
    <w:p>
      <w:pPr>
        <w:rPr>
          <w:rFonts w:ascii="宋体" w:hAnsi="宋体"/>
          <w:sz w:val="24"/>
          <w:szCs w:val="24"/>
        </w:rPr>
      </w:pPr>
      <w:r>
        <w:rPr>
          <w:rFonts w:hint="eastAsia" w:ascii="宋体" w:hAnsi="宋体"/>
          <w:sz w:val="24"/>
          <w:szCs w:val="24"/>
        </w:rPr>
        <w:t>投标人全称（加盖公章）：</w:t>
      </w:r>
    </w:p>
    <w:tbl>
      <w:tblPr>
        <w:tblStyle w:val="9"/>
        <w:tblW w:w="8337" w:type="dxa"/>
        <w:tblInd w:w="135" w:type="dxa"/>
        <w:tblLayout w:type="autofit"/>
        <w:tblCellMar>
          <w:top w:w="15" w:type="dxa"/>
          <w:left w:w="15" w:type="dxa"/>
          <w:bottom w:w="15" w:type="dxa"/>
          <w:right w:w="15" w:type="dxa"/>
        </w:tblCellMar>
      </w:tblPr>
      <w:tblGrid>
        <w:gridCol w:w="4368"/>
        <w:gridCol w:w="3969"/>
      </w:tblGrid>
      <w:tr>
        <w:tblPrEx>
          <w:tblCellMar>
            <w:top w:w="15" w:type="dxa"/>
            <w:left w:w="15" w:type="dxa"/>
            <w:bottom w:w="15" w:type="dxa"/>
            <w:right w:w="15" w:type="dxa"/>
          </w:tblCellMar>
        </w:tblPrEx>
        <w:trPr>
          <w:trHeight w:val="300" w:hRule="atLeast"/>
        </w:trPr>
        <w:tc>
          <w:tcPr>
            <w:tcW w:w="436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39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招标</w:t>
            </w:r>
            <w:r>
              <w:rPr>
                <w:rFonts w:ascii="宋体" w:hAnsi="宋体" w:eastAsia="宋体" w:cs="宋体"/>
                <w:b/>
                <w:bCs/>
                <w:color w:val="333333"/>
                <w:kern w:val="0"/>
                <w:sz w:val="24"/>
                <w:szCs w:val="24"/>
              </w:rPr>
              <w:t>报价</w:t>
            </w:r>
          </w:p>
        </w:tc>
      </w:tr>
      <w:tr>
        <w:tblPrEx>
          <w:tblCellMar>
            <w:top w:w="15" w:type="dxa"/>
            <w:left w:w="15" w:type="dxa"/>
            <w:bottom w:w="15" w:type="dxa"/>
            <w:right w:w="15" w:type="dxa"/>
          </w:tblCellMar>
        </w:tblPrEx>
        <w:trPr>
          <w:trHeight w:val="411" w:hRule="atLeast"/>
        </w:trPr>
        <w:tc>
          <w:tcPr>
            <w:tcW w:w="43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cs="宋体" w:asciiTheme="minorEastAsia" w:hAnsiTheme="minorEastAsia"/>
                <w:color w:val="000000" w:themeColor="text1"/>
                <w:kern w:val="0"/>
                <w:sz w:val="28"/>
                <w:szCs w:val="28"/>
                <w:lang w:val="en-US" w:eastAsia="zh-CN"/>
              </w:rPr>
              <w:t>星湖小学</w:t>
            </w:r>
            <w:r>
              <w:rPr>
                <w:rFonts w:hint="eastAsia" w:cs="宋体" w:asciiTheme="minorEastAsia" w:hAnsiTheme="minorEastAsia"/>
                <w:color w:val="000000" w:themeColor="text1"/>
                <w:kern w:val="0"/>
                <w:sz w:val="28"/>
                <w:szCs w:val="28"/>
              </w:rPr>
              <w:t>绿化养护</w:t>
            </w:r>
          </w:p>
        </w:tc>
        <w:tc>
          <w:tcPr>
            <w:tcW w:w="396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r>
    </w:tbl>
    <w:p>
      <w:pPr>
        <w:pStyle w:val="4"/>
      </w:pPr>
    </w:p>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2020年   月    日</w:t>
      </w:r>
    </w:p>
    <w:p>
      <w:pPr>
        <w:pStyle w:val="4"/>
        <w:ind w:left="0" w:leftChars="0"/>
        <w:rPr>
          <w:b/>
          <w:sz w:val="32"/>
          <w:szCs w:val="32"/>
        </w:rPr>
      </w:pPr>
    </w:p>
    <w:p>
      <w:pPr>
        <w:jc w:val="center"/>
        <w:rPr>
          <w:b/>
          <w:sz w:val="32"/>
          <w:szCs w:val="32"/>
        </w:rPr>
      </w:pPr>
      <w:r>
        <w:rPr>
          <w:b/>
          <w:sz w:val="32"/>
          <w:szCs w:val="32"/>
        </w:rPr>
        <w:br w:type="page"/>
      </w:r>
      <w:r>
        <w:rPr>
          <w:rFonts w:hint="eastAsia"/>
          <w:b/>
          <w:sz w:val="32"/>
          <w:szCs w:val="32"/>
        </w:rPr>
        <w:t>3、授权委托书（格式）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sz w:val="24"/>
        </w:rPr>
      </w:pPr>
      <w:r>
        <w:rPr>
          <w:rFonts w:hint="eastAsia"/>
          <w:sz w:val="24"/>
        </w:rPr>
        <w:t> </w:t>
      </w:r>
    </w:p>
    <w:p>
      <w:pPr>
        <w:spacing w:line="500" w:lineRule="exact"/>
        <w:rPr>
          <w:sz w:val="24"/>
        </w:rPr>
      </w:pPr>
      <w:r>
        <w:rPr>
          <w:rFonts w:hint="eastAsia"/>
          <w:sz w:val="24"/>
        </w:rPr>
        <w:t> </w:t>
      </w:r>
    </w:p>
    <w:p>
      <w:pPr>
        <w:spacing w:line="500" w:lineRule="exact"/>
        <w:rPr>
          <w:sz w:val="24"/>
        </w:rPr>
      </w:pPr>
      <w:r>
        <w:rPr>
          <w:rFonts w:hint="eastAsia"/>
          <w:sz w:val="24"/>
        </w:rPr>
        <w:t xml:space="preserve">                                        授权日期：   年    月   日</w:t>
      </w:r>
    </w:p>
    <w:bookmarkEnd w:id="5"/>
    <w:bookmarkEnd w:id="6"/>
    <w:bookmarkEnd w:id="7"/>
    <w:bookmarkEnd w:id="8"/>
    <w:p>
      <w:pPr>
        <w:rPr>
          <w:rFonts w:ascii="宋体" w:hAnsi="宋体"/>
          <w:b/>
          <w:sz w:val="28"/>
          <w:szCs w:val="28"/>
        </w:rPr>
      </w:pPr>
    </w:p>
    <w:sectPr>
      <w:footerReference r:id="rId8" w:type="first"/>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5</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0</w:t>
    </w:r>
    <w:r>
      <w:rPr>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rPr>
        <w:lang w:val="zh-CN"/>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0</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宋体" w:hAnsi="宋体" w:eastAsia="宋体" w:cs="宋体"/>
        <w:szCs w:val="22"/>
        <w:lang w:eastAsia="zh-CN"/>
      </w:rPr>
      <w:t>星湖小学</w:t>
    </w:r>
    <w:r>
      <w:rPr>
        <w:rFonts w:hint="eastAsia" w:ascii="宋体" w:hAnsi="宋体" w:eastAsia="宋体" w:cs="宋体"/>
        <w:szCs w:val="22"/>
      </w:rPr>
      <w:t>绿化养护项目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宋体" w:hAnsi="宋体" w:eastAsia="宋体" w:cs="宋体"/>
        <w:szCs w:val="22"/>
        <w:lang w:eastAsia="zh-CN"/>
      </w:rPr>
      <w:t>星湖小学</w:t>
    </w:r>
    <w:r>
      <w:rPr>
        <w:rFonts w:hint="eastAsia" w:ascii="宋体" w:hAnsi="宋体" w:eastAsia="宋体" w:cs="宋体"/>
        <w:szCs w:val="22"/>
      </w:rPr>
      <w:t>绿化养护项目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4A1B"/>
    <w:rsid w:val="00033181"/>
    <w:rsid w:val="00037C1B"/>
    <w:rsid w:val="00090185"/>
    <w:rsid w:val="000B0DB9"/>
    <w:rsid w:val="000F033B"/>
    <w:rsid w:val="00142C67"/>
    <w:rsid w:val="00187AD5"/>
    <w:rsid w:val="00267DAD"/>
    <w:rsid w:val="0033076F"/>
    <w:rsid w:val="00393F93"/>
    <w:rsid w:val="003A36A1"/>
    <w:rsid w:val="003C3322"/>
    <w:rsid w:val="003C36FB"/>
    <w:rsid w:val="004246EE"/>
    <w:rsid w:val="00484E90"/>
    <w:rsid w:val="00532B97"/>
    <w:rsid w:val="005427A0"/>
    <w:rsid w:val="00544A3A"/>
    <w:rsid w:val="005D1DA4"/>
    <w:rsid w:val="005E4750"/>
    <w:rsid w:val="00631D66"/>
    <w:rsid w:val="00651F5D"/>
    <w:rsid w:val="006711B3"/>
    <w:rsid w:val="006759DE"/>
    <w:rsid w:val="006D64AA"/>
    <w:rsid w:val="006E34D7"/>
    <w:rsid w:val="007064EC"/>
    <w:rsid w:val="007E1263"/>
    <w:rsid w:val="007E70F0"/>
    <w:rsid w:val="0083163B"/>
    <w:rsid w:val="00850422"/>
    <w:rsid w:val="008505E4"/>
    <w:rsid w:val="008C6F53"/>
    <w:rsid w:val="008F212B"/>
    <w:rsid w:val="008F5E25"/>
    <w:rsid w:val="00915EAD"/>
    <w:rsid w:val="00915F42"/>
    <w:rsid w:val="00950633"/>
    <w:rsid w:val="00967E0D"/>
    <w:rsid w:val="009B3359"/>
    <w:rsid w:val="009C5352"/>
    <w:rsid w:val="00A1219F"/>
    <w:rsid w:val="00BC68A4"/>
    <w:rsid w:val="00BD4E3C"/>
    <w:rsid w:val="00BF1873"/>
    <w:rsid w:val="00C07EE1"/>
    <w:rsid w:val="00C640EF"/>
    <w:rsid w:val="00CC5259"/>
    <w:rsid w:val="00CF52CC"/>
    <w:rsid w:val="00D021C0"/>
    <w:rsid w:val="00D04E6C"/>
    <w:rsid w:val="00D16CF8"/>
    <w:rsid w:val="00D648AD"/>
    <w:rsid w:val="00D702D8"/>
    <w:rsid w:val="00D86633"/>
    <w:rsid w:val="00DA210E"/>
    <w:rsid w:val="00E014CA"/>
    <w:rsid w:val="00E65F62"/>
    <w:rsid w:val="00EA154A"/>
    <w:rsid w:val="00EE4A1B"/>
    <w:rsid w:val="00F4635C"/>
    <w:rsid w:val="00F545DF"/>
    <w:rsid w:val="00F778F0"/>
    <w:rsid w:val="0C237B0F"/>
    <w:rsid w:val="10BE217C"/>
    <w:rsid w:val="12E22C38"/>
    <w:rsid w:val="13927BFE"/>
    <w:rsid w:val="178B64FC"/>
    <w:rsid w:val="3CBE220B"/>
    <w:rsid w:val="3D43366B"/>
    <w:rsid w:val="4778236B"/>
    <w:rsid w:val="5DF61E85"/>
    <w:rsid w:val="5FFE183A"/>
    <w:rsid w:val="6420721D"/>
    <w:rsid w:val="64211982"/>
    <w:rsid w:val="654F7242"/>
    <w:rsid w:val="6E896344"/>
    <w:rsid w:val="6F0066FA"/>
    <w:rsid w:val="7F503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楷体_GB2312" w:hAnsi="Arial" w:eastAsia="楷体_GB2312" w:cs="Times New Roman"/>
      <w:sz w:val="28"/>
      <w:szCs w:val="20"/>
    </w:rPr>
  </w:style>
  <w:style w:type="paragraph" w:styleId="4">
    <w:name w:val="Body Text Indent"/>
    <w:basedOn w:val="1"/>
    <w:link w:val="18"/>
    <w:qFormat/>
    <w:uiPriority w:val="0"/>
    <w:pPr>
      <w:spacing w:after="120"/>
      <w:ind w:left="420" w:leftChars="200"/>
    </w:pPr>
    <w:rPr>
      <w:rFonts w:ascii="Times New Roman" w:hAnsi="Times New Roman" w:eastAsia="宋体" w:cs="Times New Roman"/>
    </w:rPr>
  </w:style>
  <w:style w:type="paragraph" w:styleId="5">
    <w:name w:val="Date"/>
    <w:basedOn w:val="1"/>
    <w:next w:val="1"/>
    <w:link w:val="15"/>
    <w:unhideWhenUsed/>
    <w:qFormat/>
    <w:uiPriority w:val="0"/>
    <w:rPr>
      <w:rFonts w:ascii="Times New Roman" w:hAnsi="Times New Roman" w:eastAsia="宋体" w:cs="Times New Roman"/>
      <w:sz w:val="24"/>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uiPriority w:val="99"/>
    <w:rPr>
      <w:sz w:val="18"/>
      <w:szCs w:val="18"/>
    </w:rPr>
  </w:style>
  <w:style w:type="character" w:customStyle="1" w:styleId="12">
    <w:name w:val="页脚 Char"/>
    <w:basedOn w:val="10"/>
    <w:link w:val="6"/>
    <w:uiPriority w:val="99"/>
    <w:rPr>
      <w:sz w:val="18"/>
      <w:szCs w:val="18"/>
    </w:rPr>
  </w:style>
  <w:style w:type="character" w:customStyle="1" w:styleId="13">
    <w:name w:val="标题 2 Char"/>
    <w:basedOn w:val="10"/>
    <w:link w:val="2"/>
    <w:qFormat/>
    <w:uiPriority w:val="9"/>
    <w:rPr>
      <w:rFonts w:ascii="宋体" w:hAnsi="宋体" w:eastAsia="宋体" w:cs="宋体"/>
      <w:b/>
      <w:bCs/>
      <w:kern w:val="0"/>
      <w:sz w:val="36"/>
      <w:szCs w:val="36"/>
    </w:rPr>
  </w:style>
  <w:style w:type="character" w:customStyle="1" w:styleId="14">
    <w:name w:val="正文文本 Char"/>
    <w:link w:val="3"/>
    <w:uiPriority w:val="0"/>
    <w:rPr>
      <w:rFonts w:ascii="楷体_GB2312" w:hAnsi="Arial" w:eastAsia="楷体_GB2312" w:cs="Times New Roman"/>
      <w:sz w:val="28"/>
      <w:szCs w:val="20"/>
    </w:rPr>
  </w:style>
  <w:style w:type="character" w:customStyle="1" w:styleId="15">
    <w:name w:val="日期 Char"/>
    <w:link w:val="5"/>
    <w:uiPriority w:val="0"/>
    <w:rPr>
      <w:rFonts w:ascii="Times New Roman" w:hAnsi="Times New Roman" w:eastAsia="宋体" w:cs="Times New Roman"/>
      <w:sz w:val="24"/>
      <w:szCs w:val="20"/>
    </w:rPr>
  </w:style>
  <w:style w:type="character" w:customStyle="1" w:styleId="16">
    <w:name w:val="日期 Char1"/>
    <w:basedOn w:val="10"/>
    <w:semiHidden/>
    <w:uiPriority w:val="99"/>
  </w:style>
  <w:style w:type="character" w:customStyle="1" w:styleId="17">
    <w:name w:val="正文文本 Char1"/>
    <w:basedOn w:val="10"/>
    <w:semiHidden/>
    <w:uiPriority w:val="99"/>
  </w:style>
  <w:style w:type="character" w:customStyle="1" w:styleId="18">
    <w:name w:val="正文文本缩进 Char"/>
    <w:basedOn w:val="10"/>
    <w:link w:val="4"/>
    <w:qFormat/>
    <w:uiPriority w:val="0"/>
    <w:rPr>
      <w:rFonts w:ascii="Times New Roman" w:hAnsi="Times New Roman" w:eastAsia="宋体" w:cs="Times New Roman"/>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708</Words>
  <Characters>4040</Characters>
  <Lines>33</Lines>
  <Paragraphs>9</Paragraphs>
  <TotalTime>304</TotalTime>
  <ScaleCrop>false</ScaleCrop>
  <LinksUpToDate>false</LinksUpToDate>
  <CharactersWithSpaces>4739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2020-01-02T01:23:00Z</dcterms:created>
  <dc:creator>Lenovo</dc:creator>
  <cp:lastModifiedBy>蒋小春</cp:lastModifiedBy>
  <cp:lastPrinted>2019-12-13T03:02:00Z</cp:lastPrinted>
  <dcterms:modified xsi:type="dcterms:W3CDTF">2021-09-23T08:56:57Z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8879A3065E824077B7721B1B7D08D1BE</vt:lpwstr>
  </property>
</Properties>
</file>