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8"/>
        <w:ind w:firstLine="0"/>
        <w:jc w:val="center"/>
        <w:rPr>
          <w:rFonts w:ascii="宋体" w:hAnsi="宋体"/>
          <w:b/>
          <w:bCs/>
          <w:sz w:val="52"/>
          <w:szCs w:val="52"/>
        </w:rPr>
      </w:pPr>
      <w:r>
        <w:rPr>
          <w:rFonts w:hint="eastAsia" w:ascii="宋体" w:hAnsi="宋体"/>
          <w:b/>
          <w:bCs/>
          <w:sz w:val="52"/>
          <w:szCs w:val="52"/>
        </w:rPr>
        <w:t>南通高等师范学校附属小学电脑安防监控维保采购项目</w:t>
      </w: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p>
    <w:p>
      <w:pPr>
        <w:pStyle w:val="18"/>
        <w:ind w:firstLine="0"/>
        <w:jc w:val="center"/>
        <w:rPr>
          <w:rFonts w:ascii="宋体" w:hAnsi="宋体"/>
          <w:b/>
          <w:bCs/>
          <w:sz w:val="52"/>
          <w:szCs w:val="52"/>
        </w:rPr>
      </w:pPr>
      <w:r>
        <w:rPr>
          <w:rFonts w:hint="eastAsia" w:ascii="宋体" w:hAnsi="宋体"/>
          <w:b/>
          <w:bCs/>
          <w:sz w:val="52"/>
          <w:szCs w:val="52"/>
        </w:rPr>
        <w:t>询价采购文件</w:t>
      </w:r>
    </w:p>
    <w:p>
      <w:pPr>
        <w:pStyle w:val="18"/>
        <w:ind w:firstLine="0"/>
        <w:jc w:val="center"/>
        <w:rPr>
          <w:rFonts w:ascii="宋体" w:hAnsi="宋体"/>
          <w:b/>
          <w:bCs/>
          <w:sz w:val="84"/>
        </w:rPr>
      </w:pPr>
    </w:p>
    <w:p>
      <w:pPr>
        <w:pStyle w:val="18"/>
        <w:ind w:right="-907" w:rightChars="-432" w:firstLine="1372" w:firstLineChars="427"/>
        <w:rPr>
          <w:rFonts w:ascii="宋体" w:hAnsi="宋体"/>
          <w:b/>
          <w:bCs/>
          <w:sz w:val="32"/>
        </w:rPr>
      </w:pPr>
    </w:p>
    <w:p>
      <w:pPr>
        <w:pStyle w:val="18"/>
        <w:ind w:firstLine="1372" w:firstLineChars="427"/>
        <w:rPr>
          <w:rFonts w:ascii="宋体" w:hAnsi="宋体"/>
          <w:b/>
          <w:bCs/>
          <w:sz w:val="32"/>
        </w:rPr>
      </w:pPr>
    </w:p>
    <w:p>
      <w:pPr>
        <w:pStyle w:val="18"/>
        <w:ind w:firstLine="1372" w:firstLineChars="427"/>
        <w:rPr>
          <w:rFonts w:ascii="宋体" w:hAnsi="宋体"/>
          <w:b/>
          <w:bCs/>
          <w:sz w:val="32"/>
        </w:rPr>
      </w:pPr>
    </w:p>
    <w:p>
      <w:pPr>
        <w:pStyle w:val="18"/>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ascii="宋体" w:hAnsi="宋体"/>
          <w:b/>
          <w:bCs/>
          <w:sz w:val="32"/>
          <w:szCs w:val="24"/>
        </w:rPr>
        <w:t>1</w:t>
      </w:r>
      <w:r>
        <w:rPr>
          <w:rFonts w:hint="eastAsia" w:ascii="宋体" w:hAnsi="宋体"/>
          <w:b/>
          <w:bCs/>
          <w:sz w:val="32"/>
          <w:szCs w:val="24"/>
        </w:rPr>
        <w:t>年</w:t>
      </w:r>
      <w:r>
        <w:rPr>
          <w:rFonts w:hint="eastAsia" w:ascii="宋体" w:hAnsi="宋体"/>
          <w:b/>
          <w:bCs/>
          <w:sz w:val="32"/>
          <w:szCs w:val="24"/>
          <w:lang w:val="en-US" w:eastAsia="zh-CN"/>
        </w:rPr>
        <w:t>9</w:t>
      </w:r>
      <w:r>
        <w:rPr>
          <w:rFonts w:hint="eastAsia" w:ascii="宋体" w:hAnsi="宋体"/>
          <w:b/>
          <w:bCs/>
          <w:sz w:val="32"/>
          <w:szCs w:val="24"/>
        </w:rPr>
        <w:t>月</w:t>
      </w:r>
      <w:r>
        <w:rPr>
          <w:rFonts w:hint="eastAsia" w:ascii="宋体" w:hAnsi="宋体"/>
          <w:b/>
          <w:bCs/>
          <w:color w:val="000000" w:themeColor="text1"/>
          <w:sz w:val="32"/>
          <w:szCs w:val="24"/>
          <w:lang w:val="en-US" w:eastAsia="zh-CN"/>
          <w14:textFill>
            <w14:solidFill>
              <w14:schemeClr w14:val="tx1"/>
            </w14:solidFill>
          </w14:textFill>
        </w:rPr>
        <w:t>9</w:t>
      </w:r>
      <w:r>
        <w:rPr>
          <w:rFonts w:hint="eastAsia" w:ascii="宋体" w:hAnsi="宋体"/>
          <w:b/>
          <w:bCs/>
          <w:sz w:val="32"/>
          <w:szCs w:val="24"/>
        </w:rPr>
        <w:t>日</w:t>
      </w:r>
    </w:p>
    <w:p>
      <w:pPr>
        <w:jc w:val="center"/>
        <w:rPr>
          <w:rFonts w:ascii="宋体" w:hAnsi="宋体" w:eastAsia="宋体" w:cs="宋体"/>
          <w:b/>
          <w:kern w:val="0"/>
          <w:sz w:val="32"/>
          <w:szCs w:val="32"/>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南通高等师范学校附属小学电脑安防监控维保采购项目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南通高等师范学校附属小学电脑安防监控维保采购项目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2"/>
          <w:rFonts w:hint="eastAsia" w:ascii="宋体" w:hAnsi="宋体" w:eastAsia="宋体"/>
          <w:sz w:val="24"/>
          <w:szCs w:val="24"/>
          <w:highlight w:val="none"/>
        </w:rPr>
        <w:t>http://www.ntkfqjy.com/），下载询价文件，并于202</w:t>
      </w:r>
      <w:r>
        <w:rPr>
          <w:rStyle w:val="12"/>
          <w:rFonts w:ascii="宋体" w:hAnsi="宋体" w:eastAsia="宋体"/>
          <w:sz w:val="24"/>
          <w:szCs w:val="24"/>
          <w:highlight w:val="none"/>
        </w:rPr>
        <w:t>1</w:t>
      </w:r>
      <w:r>
        <w:rPr>
          <w:rStyle w:val="12"/>
          <w:rFonts w:hint="eastAsia" w:ascii="宋体" w:hAnsi="宋体" w:eastAsia="宋体"/>
          <w:bCs/>
          <w:sz w:val="24"/>
          <w:szCs w:val="24"/>
          <w:highlight w:val="none"/>
        </w:rPr>
        <w:t>年</w:t>
      </w:r>
      <w:r>
        <w:rPr>
          <w:rStyle w:val="12"/>
          <w:rFonts w:hint="eastAsia" w:ascii="宋体" w:hAnsi="宋体" w:eastAsia="宋体"/>
          <w:bCs/>
          <w:sz w:val="24"/>
          <w:szCs w:val="24"/>
          <w:highlight w:val="none"/>
          <w:lang w:val="en-US" w:eastAsia="zh-CN"/>
        </w:rPr>
        <w:t>9</w:t>
      </w:r>
      <w:r>
        <w:rPr>
          <w:rStyle w:val="12"/>
          <w:rFonts w:hint="eastAsia" w:ascii="宋体" w:hAnsi="宋体" w:eastAsia="宋体"/>
          <w:bCs/>
          <w:sz w:val="24"/>
          <w:szCs w:val="24"/>
          <w:highlight w:val="none"/>
        </w:rPr>
        <w:t>月</w:t>
      </w:r>
      <w:r>
        <w:rPr>
          <w:rStyle w:val="12"/>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15</w:t>
      </w:r>
      <w:r>
        <w:rPr>
          <w:rFonts w:hint="eastAsia" w:ascii="宋体" w:hAnsi="宋体" w:eastAsia="宋体"/>
          <w:bCs/>
          <w:sz w:val="24"/>
          <w:szCs w:val="24"/>
          <w:highlight w:val="none"/>
          <w:u w:val="single"/>
        </w:rPr>
        <w:t>日</w:t>
      </w:r>
      <w:r>
        <w:rPr>
          <w:rFonts w:hint="eastAsia" w:ascii="宋体" w:hAnsi="宋体" w:eastAsia="宋体"/>
          <w:bCs/>
          <w:sz w:val="24"/>
          <w:szCs w:val="24"/>
          <w:highlight w:val="none"/>
          <w:u w:val="single"/>
          <w:lang w:val="en-US" w:eastAsia="zh-CN"/>
        </w:rPr>
        <w:t>9</w:t>
      </w:r>
      <w:r>
        <w:rPr>
          <w:rFonts w:hint="eastAsia" w:ascii="宋体" w:hAnsi="宋体" w:eastAsia="宋体"/>
          <w:bCs/>
          <w:sz w:val="24"/>
          <w:szCs w:val="24"/>
          <w:highlight w:val="none"/>
          <w:u w:val="single"/>
        </w:rPr>
        <w:t>点</w:t>
      </w:r>
      <w:r>
        <w:rPr>
          <w:rFonts w:hint="eastAsia" w:ascii="宋体" w:hAnsi="宋体" w:eastAsia="宋体"/>
          <w:bCs/>
          <w:sz w:val="24"/>
          <w:szCs w:val="24"/>
          <w:highlight w:val="none"/>
          <w:u w:val="single"/>
          <w:lang w:val="en-US" w:eastAsia="zh-CN"/>
        </w:rPr>
        <w:t>0</w:t>
      </w:r>
      <w:r>
        <w:rPr>
          <w:rFonts w:ascii="宋体" w:hAnsi="宋体" w:eastAsia="宋体"/>
          <w:bCs/>
          <w:sz w:val="24"/>
          <w:szCs w:val="24"/>
          <w:highlight w:val="none"/>
          <w:u w:val="single"/>
        </w:rPr>
        <w:t>0</w:t>
      </w:r>
      <w:r>
        <w:rPr>
          <w:rFonts w:hint="eastAsia" w:ascii="宋体" w:hAnsi="宋体" w:eastAsia="宋体"/>
          <w:bCs/>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南通高等师范学校附属小学电脑安防监控维保采购项目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南通高等师范学校附属小学电脑安防监控维保采购项目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1.5</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1.5</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、项目内容：南通高等师范学校附属小学电脑安防监控维保采购项目，单位应具有完善的售后服务体系，能够对提供产品提供全面长期优质的售后服务。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rPr>
        <w:t>6、服务期：招标项目服务期限从2021年起不超过</w:t>
      </w:r>
      <w:r>
        <w:rPr>
          <w:rFonts w:hint="eastAsia" w:ascii="宋体" w:hAnsi="宋体" w:eastAsia="宋体"/>
          <w:sz w:val="24"/>
          <w:szCs w:val="24"/>
          <w:lang w:val="en-US" w:eastAsia="zh-CN"/>
        </w:rPr>
        <w:t>三</w:t>
      </w:r>
      <w:r>
        <w:rPr>
          <w:rFonts w:hint="eastAsia" w:ascii="宋体" w:hAnsi="宋体" w:eastAsia="宋体"/>
          <w:sz w:val="24"/>
          <w:szCs w:val="24"/>
        </w:rPr>
        <w:t xml:space="preserve">年，合同签订方式为一年一签，但需要根据每年的服务质量决定是否续签。项目服务期到期后，如若维护质量和效果良好，经单位组织相关部门对履约情况考核合格，成交供应商可与单位按年续签合同。经考核不符合要求的，单位另行实施采购确定供应商。 </w:t>
      </w:r>
    </w:p>
    <w:p>
      <w:pPr>
        <w:spacing w:line="44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、质量标准：合格</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hint="eastAsia"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，必须在合同履行过程中具有提供招标范围内所有服务的能力。提供有效的营业执照（副本）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b/>
          <w:highlight w:val="none"/>
          <w:u w:val="single"/>
          <w:shd w:val="clear" w:color="auto" w:fill="FFFFFF"/>
        </w:rPr>
        <w:t>1</w:t>
      </w:r>
      <w:r>
        <w:rPr>
          <w:rFonts w:hint="eastAsia"/>
          <w:b/>
          <w:highlight w:val="none"/>
          <w:shd w:val="clear" w:color="auto" w:fill="FFFFFF"/>
        </w:rPr>
        <w:t>年</w:t>
      </w:r>
      <w:r>
        <w:rPr>
          <w:rFonts w:hint="eastAsia"/>
          <w:b/>
          <w:highlight w:val="none"/>
          <w:u w:val="single"/>
          <w:shd w:val="clear" w:color="auto" w:fill="FFFFFF"/>
          <w:lang w:val="en-US" w:eastAsia="zh-CN"/>
        </w:rPr>
        <w:t>9</w:t>
      </w:r>
      <w:r>
        <w:rPr>
          <w:rFonts w:hint="eastAsia"/>
          <w:b/>
          <w:highlight w:val="none"/>
          <w:shd w:val="clear" w:color="auto" w:fill="FFFFFF"/>
        </w:rPr>
        <w:t>月</w:t>
      </w:r>
      <w:r>
        <w:rPr>
          <w:rFonts w:hint="eastAsia"/>
          <w:b/>
          <w:color w:val="FF0000"/>
          <w:highlight w:val="none"/>
          <w:u w:val="single"/>
          <w:shd w:val="clear" w:color="auto" w:fill="FFFFFF"/>
          <w:lang w:val="en-US" w:eastAsia="zh-CN"/>
        </w:rPr>
        <w:t>15</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南通高等师范学校附属小学大中</w:t>
      </w:r>
      <w:r>
        <w:rPr>
          <w:rFonts w:hint="eastAsia" w:cs="Times New Roman"/>
          <w:shd w:val="clear" w:color="auto" w:fill="FFFFFF"/>
        </w:rPr>
        <w:t>楼</w:t>
      </w:r>
      <w:r>
        <w:rPr>
          <w:rFonts w:hint="eastAsia" w:cs="Times New Roman"/>
          <w:shd w:val="clear" w:color="auto" w:fill="FFFFFF"/>
          <w:lang w:val="en-US" w:eastAsia="zh-CN"/>
        </w:rPr>
        <w:t>五楼</w:t>
      </w:r>
      <w:r>
        <w:rPr>
          <w:rFonts w:hint="eastAsia" w:cs="Times New Roman"/>
          <w:shd w:val="clear" w:color="auto" w:fill="FFFFFF"/>
        </w:rPr>
        <w:t>会议室</w:t>
      </w:r>
      <w:r>
        <w:rPr>
          <w:rFonts w:hint="eastAsia" w:cs="Times New Roman"/>
          <w:shd w:val="clear" w:color="auto" w:fill="FFFFFF"/>
          <w:lang w:val="en-US" w:eastAsia="zh-CN"/>
        </w:rPr>
        <w:t>二。</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2021年</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15</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b/>
          <w:bCs/>
          <w:color w:val="FF0000"/>
          <w:kern w:val="2"/>
        </w:rPr>
      </w:pPr>
      <w:r>
        <w:rPr>
          <w:rFonts w:hint="eastAsia" w:cs="Times New Roman"/>
          <w:b/>
          <w:bCs/>
          <w:color w:val="FF0000"/>
          <w:kern w:val="2"/>
        </w:rPr>
        <w:t>2、报价时只需报一年的维护服务费用；</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1.到现场磋商时，请考虑路途拥堵、停车困难等情况，适当提前到达。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2.有关本次磋商的事项若存在澄清或修改，敬请及时关注“南通开发区教育网”发布的信息更正公告。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和苏康码，自觉服从和配合现场工作人员调度安排，并在交易活动现场注意与他人保持安全距离、减少逗留时间。如是中、高风险地区投标单位请提前3天联系招标代理人员。</w:t>
      </w:r>
    </w:p>
    <w:p>
      <w:pPr>
        <w:pStyle w:val="9"/>
        <w:shd w:val="clear" w:color="auto" w:fill="FFFFFF"/>
        <w:spacing w:before="0" w:beforeAutospacing="0" w:after="0" w:afterAutospacing="0" w:line="440" w:lineRule="exact"/>
        <w:ind w:right="1928"/>
        <w:rPr>
          <w:rFonts w:cs="微软雅黑"/>
          <w:sz w:val="21"/>
          <w:szCs w:val="21"/>
        </w:rPr>
      </w:pPr>
    </w:p>
    <w:p>
      <w:pPr>
        <w:pStyle w:val="18"/>
        <w:ind w:right="964" w:firstLine="0"/>
        <w:jc w:val="right"/>
        <w:rPr>
          <w:rFonts w:hint="eastAsia"/>
          <w:lang w:val="en-US" w:eastAsia="zh-CN"/>
        </w:rPr>
      </w:pPr>
      <w:r>
        <w:rPr>
          <w:rFonts w:hint="eastAsia"/>
          <w:lang w:val="en-US" w:eastAsia="zh-CN"/>
        </w:rPr>
        <w:t>南通高等师范学校附属小学</w:t>
      </w:r>
    </w:p>
    <w:p>
      <w:pPr>
        <w:pStyle w:val="18"/>
        <w:ind w:right="964" w:firstLine="0"/>
        <w:jc w:val="right"/>
        <w:rPr>
          <w:rFonts w:ascii="宋体" w:hAnsi="宋体"/>
          <w:b/>
          <w:kern w:val="2"/>
        </w:rPr>
      </w:pPr>
      <w:r>
        <w:rPr>
          <w:rFonts w:hint="eastAsia" w:ascii="宋体" w:hAnsi="宋体"/>
          <w:b/>
          <w:kern w:val="2"/>
        </w:rPr>
        <w:t>202</w:t>
      </w:r>
      <w:r>
        <w:rPr>
          <w:rFonts w:ascii="宋体" w:hAnsi="宋体"/>
          <w:b/>
          <w:kern w:val="2"/>
        </w:rPr>
        <w:t>1</w:t>
      </w:r>
      <w:r>
        <w:rPr>
          <w:rFonts w:hint="eastAsia" w:ascii="宋体" w:hAnsi="宋体"/>
          <w:b/>
          <w:kern w:val="2"/>
        </w:rPr>
        <w:t>年</w:t>
      </w:r>
      <w:r>
        <w:rPr>
          <w:rFonts w:hint="eastAsia" w:ascii="宋体" w:hAnsi="宋体"/>
          <w:b/>
          <w:kern w:val="2"/>
          <w:lang w:val="en-US" w:eastAsia="zh-CN"/>
        </w:rPr>
        <w:t>9</w:t>
      </w:r>
      <w:r>
        <w:rPr>
          <w:rFonts w:hint="eastAsia" w:ascii="宋体" w:hAnsi="宋体"/>
          <w:b/>
          <w:kern w:val="2"/>
        </w:rPr>
        <w:t>月</w:t>
      </w:r>
      <w:r>
        <w:rPr>
          <w:rFonts w:hint="eastAsia" w:ascii="宋体" w:hAnsi="宋体"/>
          <w:b/>
          <w:color w:val="FF0000"/>
          <w:kern w:val="2"/>
          <w:lang w:val="en-US" w:eastAsia="zh-CN"/>
        </w:rPr>
        <w:t>9</w:t>
      </w:r>
      <w:r>
        <w:rPr>
          <w:rFonts w:hint="eastAsia" w:ascii="宋体" w:hAnsi="宋体"/>
          <w:b/>
          <w:kern w:val="2"/>
        </w:rPr>
        <w:t>日</w:t>
      </w:r>
      <w:bookmarkEnd w:id="0"/>
    </w:p>
    <w:p>
      <w:pPr>
        <w:pStyle w:val="18"/>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rPr>
        <w:t>附件：</w:t>
      </w:r>
    </w:p>
    <w:p>
      <w:pPr>
        <w:widowControl/>
        <w:numPr>
          <w:ilvl w:val="0"/>
          <w:numId w:val="1"/>
        </w:numPr>
        <w:jc w:val="center"/>
        <w:rPr>
          <w:rFonts w:ascii="宋体" w:hAnsi="宋体" w:eastAsia="宋体"/>
          <w:b/>
          <w:sz w:val="32"/>
          <w:szCs w:val="32"/>
        </w:rPr>
      </w:pPr>
      <w:r>
        <w:rPr>
          <w:rFonts w:hint="eastAsia" w:ascii="宋体" w:hAnsi="宋体" w:eastAsia="宋体"/>
          <w:b/>
          <w:sz w:val="32"/>
          <w:szCs w:val="32"/>
        </w:rPr>
        <w:t>项目需求</w:t>
      </w:r>
    </w:p>
    <w:p>
      <w:pPr>
        <w:widowControl/>
        <w:spacing w:before="100" w:beforeAutospacing="1" w:after="100" w:afterAutospacing="1" w:line="480" w:lineRule="exact"/>
        <w:jc w:val="left"/>
        <w:rPr>
          <w:rFonts w:ascii="宋体" w:hAnsi="宋体" w:eastAsia="宋体" w:cs="宋体"/>
          <w:kern w:val="0"/>
          <w:sz w:val="24"/>
          <w:szCs w:val="24"/>
        </w:rPr>
      </w:pPr>
      <w:bookmarkStart w:id="1" w:name="_Toc482279881"/>
      <w:r>
        <w:rPr>
          <w:rFonts w:ascii="宋体" w:hAnsi="宋体" w:eastAsia="宋体" w:cs="宋体"/>
          <w:kern w:val="0"/>
          <w:sz w:val="24"/>
          <w:szCs w:val="24"/>
        </w:rPr>
        <w:t xml:space="preserve">（一）服务内容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1.服务对象为</w:t>
      </w:r>
      <w:r>
        <w:rPr>
          <w:rFonts w:hint="eastAsia" w:ascii="宋体" w:hAnsi="宋体" w:eastAsia="宋体" w:cs="宋体"/>
          <w:kern w:val="0"/>
          <w:sz w:val="24"/>
          <w:szCs w:val="24"/>
        </w:rPr>
        <w:t>全校</w:t>
      </w:r>
      <w:r>
        <w:rPr>
          <w:rFonts w:ascii="宋体" w:hAnsi="宋体" w:eastAsia="宋体" w:cs="宋体"/>
          <w:kern w:val="0"/>
          <w:sz w:val="24"/>
          <w:szCs w:val="24"/>
        </w:rPr>
        <w:t>IT设备</w:t>
      </w:r>
      <w:r>
        <w:rPr>
          <w:rFonts w:hint="eastAsia" w:ascii="宋体" w:hAnsi="宋体" w:eastAsia="宋体" w:cs="宋体"/>
          <w:kern w:val="0"/>
          <w:sz w:val="24"/>
          <w:szCs w:val="24"/>
          <w:lang w:eastAsia="zh-CN"/>
        </w:rPr>
        <w:t>：</w:t>
      </w:r>
      <w:r>
        <w:rPr>
          <w:rFonts w:ascii="宋体" w:hAnsi="宋体" w:eastAsia="宋体" w:cs="宋体"/>
          <w:kern w:val="0"/>
          <w:sz w:val="24"/>
          <w:szCs w:val="24"/>
        </w:rPr>
        <w:t>主要包括</w:t>
      </w:r>
      <w:r>
        <w:rPr>
          <w:rFonts w:hint="eastAsia" w:ascii="宋体" w:hAnsi="宋体" w:eastAsia="宋体" w:cs="宋体"/>
          <w:kern w:val="0"/>
          <w:sz w:val="24"/>
          <w:szCs w:val="24"/>
        </w:rPr>
        <w:t>各教室教学一体机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100台左右</w:t>
      </w:r>
      <w:r>
        <w:rPr>
          <w:rFonts w:hint="eastAsia" w:ascii="宋体" w:hAnsi="宋体" w:eastAsia="宋体" w:cs="宋体"/>
          <w:kern w:val="0"/>
          <w:sz w:val="24"/>
          <w:szCs w:val="24"/>
          <w:lang w:eastAsia="zh-CN"/>
        </w:rPr>
        <w:t>）</w:t>
      </w:r>
      <w:r>
        <w:rPr>
          <w:rFonts w:ascii="宋体" w:hAnsi="宋体" w:eastAsia="宋体" w:cs="宋体"/>
          <w:kern w:val="0"/>
          <w:sz w:val="24"/>
          <w:szCs w:val="24"/>
        </w:rPr>
        <w:t>，</w:t>
      </w:r>
      <w:r>
        <w:rPr>
          <w:rFonts w:hint="eastAsia" w:ascii="宋体" w:hAnsi="宋体" w:eastAsia="宋体" w:cs="宋体"/>
          <w:kern w:val="0"/>
          <w:sz w:val="24"/>
          <w:szCs w:val="24"/>
        </w:rPr>
        <w:t>电脑房</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三间计台式机160台左右</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、办公室</w:t>
      </w:r>
      <w:r>
        <w:rPr>
          <w:rFonts w:ascii="宋体" w:hAnsi="宋体" w:eastAsia="宋体" w:cs="宋体"/>
          <w:kern w:val="0"/>
          <w:sz w:val="24"/>
          <w:szCs w:val="24"/>
        </w:rPr>
        <w:t>台</w:t>
      </w:r>
      <w:r>
        <w:rPr>
          <w:rFonts w:hint="eastAsia" w:ascii="宋体" w:hAnsi="宋体" w:eastAsia="宋体" w:cs="宋体"/>
          <w:kern w:val="0"/>
          <w:sz w:val="24"/>
          <w:szCs w:val="24"/>
        </w:rPr>
        <w:t>式</w:t>
      </w:r>
      <w:r>
        <w:rPr>
          <w:rFonts w:ascii="宋体" w:hAnsi="宋体" w:eastAsia="宋体" w:cs="宋体"/>
          <w:kern w:val="0"/>
          <w:sz w:val="24"/>
          <w:szCs w:val="24"/>
        </w:rPr>
        <w:t>电脑</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20台左右</w:t>
      </w:r>
      <w:r>
        <w:rPr>
          <w:rFonts w:hint="eastAsia" w:ascii="宋体" w:hAnsi="宋体" w:eastAsia="宋体" w:cs="宋体"/>
          <w:kern w:val="0"/>
          <w:sz w:val="24"/>
          <w:szCs w:val="24"/>
          <w:lang w:eastAsia="zh-CN"/>
        </w:rPr>
        <w:t>）</w:t>
      </w:r>
      <w:r>
        <w:rPr>
          <w:rFonts w:ascii="宋体" w:hAnsi="宋体" w:eastAsia="宋体" w:cs="宋体"/>
          <w:kern w:val="0"/>
          <w:sz w:val="24"/>
          <w:szCs w:val="24"/>
        </w:rPr>
        <w:t>、</w:t>
      </w:r>
      <w:r>
        <w:rPr>
          <w:rFonts w:hint="eastAsia" w:ascii="宋体" w:hAnsi="宋体" w:eastAsia="宋体" w:cs="宋体"/>
          <w:kern w:val="0"/>
          <w:sz w:val="24"/>
          <w:szCs w:val="24"/>
        </w:rPr>
        <w:t>所有的</w:t>
      </w:r>
      <w:r>
        <w:rPr>
          <w:rFonts w:ascii="宋体" w:hAnsi="宋体" w:eastAsia="宋体" w:cs="宋体"/>
          <w:kern w:val="0"/>
          <w:sz w:val="24"/>
          <w:szCs w:val="24"/>
        </w:rPr>
        <w:t>打印机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30台左右</w:t>
      </w:r>
      <w:r>
        <w:rPr>
          <w:rFonts w:hint="eastAsia" w:ascii="宋体" w:hAnsi="宋体" w:eastAsia="宋体" w:cs="宋体"/>
          <w:kern w:val="0"/>
          <w:sz w:val="24"/>
          <w:szCs w:val="24"/>
          <w:lang w:eastAsia="zh-CN"/>
        </w:rPr>
        <w:t>）</w:t>
      </w:r>
      <w:r>
        <w:rPr>
          <w:rFonts w:ascii="宋体" w:hAnsi="宋体" w:eastAsia="宋体" w:cs="宋体"/>
          <w:kern w:val="0"/>
          <w:sz w:val="24"/>
          <w:szCs w:val="24"/>
        </w:rPr>
        <w:t>、扫描仪</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6台左右</w:t>
      </w:r>
      <w:r>
        <w:rPr>
          <w:rFonts w:hint="eastAsia" w:ascii="宋体" w:hAnsi="宋体" w:eastAsia="宋体" w:cs="宋体"/>
          <w:kern w:val="0"/>
          <w:sz w:val="24"/>
          <w:szCs w:val="24"/>
          <w:lang w:eastAsia="zh-CN"/>
        </w:rPr>
        <w:t>）、</w:t>
      </w:r>
      <w:r>
        <w:rPr>
          <w:rFonts w:ascii="宋体" w:hAnsi="宋体" w:eastAsia="宋体" w:cs="宋体"/>
          <w:kern w:val="0"/>
          <w:sz w:val="24"/>
          <w:szCs w:val="24"/>
        </w:rPr>
        <w:t>服务器等。</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2.电脑各类故障检修：无法启动，不能进入系统，运行速度减慢，常死机，电子邮件设置等，操作系统重装等。各类外设维护：打印机、扫描仪</w:t>
      </w:r>
      <w:r>
        <w:rPr>
          <w:rFonts w:hint="eastAsia" w:ascii="宋体" w:hAnsi="宋体" w:eastAsia="宋体" w:cs="宋体"/>
          <w:kern w:val="0"/>
          <w:sz w:val="24"/>
          <w:szCs w:val="24"/>
        </w:rPr>
        <w:t>、复印机、一体机</w:t>
      </w:r>
      <w:r>
        <w:rPr>
          <w:rFonts w:ascii="宋体" w:hAnsi="宋体" w:eastAsia="宋体" w:cs="宋体"/>
          <w:kern w:val="0"/>
          <w:sz w:val="24"/>
          <w:szCs w:val="24"/>
        </w:rPr>
        <w:t xml:space="preserve">等。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3.系统软件安装：WINXP、WIN7、WIN10等。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4.常用软件安装及维护Office2010、WPS、杀毒软件等。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5.电脑升级：最佳的升级方案，做到最好的性能。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6.各类硬件驱动程序安装：显卡、声卡、网卡等。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7.每</w:t>
      </w:r>
      <w:r>
        <w:rPr>
          <w:rFonts w:hint="eastAsia" w:ascii="宋体" w:hAnsi="宋体" w:eastAsia="宋体" w:cs="宋体"/>
          <w:kern w:val="0"/>
          <w:sz w:val="24"/>
          <w:szCs w:val="24"/>
        </w:rPr>
        <w:t>周</w:t>
      </w:r>
      <w:r>
        <w:rPr>
          <w:rFonts w:ascii="宋体" w:hAnsi="宋体" w:eastAsia="宋体" w:cs="宋体"/>
          <w:kern w:val="0"/>
          <w:sz w:val="24"/>
          <w:szCs w:val="24"/>
        </w:rPr>
        <w:t xml:space="preserve">巡检一次查杀电脑病毒：各类电脑病毒(分区病毒、文件病毒、邮件病毒)查杀。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8.</w:t>
      </w:r>
      <w:r>
        <w:rPr>
          <w:rFonts w:hint="eastAsia" w:ascii="宋体" w:hAnsi="宋体" w:eastAsia="宋体" w:cs="宋体"/>
          <w:kern w:val="0"/>
          <w:sz w:val="24"/>
          <w:szCs w:val="24"/>
        </w:rPr>
        <w:t>全校的安防监控系统。</w:t>
      </w:r>
      <w:r>
        <w:fldChar w:fldCharType="begin"/>
      </w:r>
      <w:r>
        <w:instrText xml:space="preserve"> HYPERLINK "http://www.hndbaf.com/" \t "_blank" \o "校内所有视频监控、防盗报警系统、电子围墙系统、电子巡更系统、中心机房、各分中心机房设施" </w:instrText>
      </w:r>
      <w:r>
        <w:fldChar w:fldCharType="separate"/>
      </w:r>
      <w:r>
        <w:rPr>
          <w:rFonts w:hint="eastAsia" w:ascii="宋体" w:hAnsi="宋体" w:eastAsia="宋体" w:cs="宋体"/>
          <w:kern w:val="0"/>
          <w:sz w:val="24"/>
          <w:szCs w:val="24"/>
        </w:rPr>
        <w:t>校内所有视频监控、防盗报警系统、电子围墙系统、电子巡更系统、中心机房、各分中心机房设施</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，包含确保系统正常运行的维护保养方案、备品备件设备供应、系统维修维护、日常保养、人员培训等。</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9.每</w:t>
      </w:r>
      <w:r>
        <w:rPr>
          <w:rFonts w:hint="eastAsia" w:ascii="宋体" w:hAnsi="宋体" w:eastAsia="宋体" w:cs="宋体"/>
          <w:kern w:val="0"/>
          <w:sz w:val="24"/>
          <w:szCs w:val="24"/>
        </w:rPr>
        <w:t>周</w:t>
      </w:r>
      <w:r>
        <w:rPr>
          <w:rFonts w:ascii="宋体" w:hAnsi="宋体" w:eastAsia="宋体" w:cs="宋体"/>
          <w:kern w:val="0"/>
          <w:sz w:val="24"/>
          <w:szCs w:val="24"/>
        </w:rPr>
        <w:t xml:space="preserve">负责机房服务器巡检一次，处理服务器出现的系统崩溃、宕机等问题，检查并消除安全漏洞，保障服务器安全。 </w:t>
      </w:r>
    </w:p>
    <w:p>
      <w:pPr>
        <w:widowControl/>
        <w:spacing w:before="100" w:beforeAutospacing="1" w:after="100" w:afterAutospacing="1" w:line="480" w:lineRule="exact"/>
        <w:jc w:val="left"/>
        <w:rPr>
          <w:rFonts w:ascii="宋体" w:hAnsi="宋体" w:eastAsia="宋体" w:cs="宋体"/>
          <w:kern w:val="0"/>
          <w:sz w:val="24"/>
          <w:szCs w:val="24"/>
        </w:rPr>
      </w:pPr>
      <w:r>
        <w:rPr>
          <w:rFonts w:ascii="宋体" w:hAnsi="宋体" w:eastAsia="宋体" w:cs="宋体"/>
          <w:kern w:val="0"/>
          <w:sz w:val="24"/>
          <w:szCs w:val="24"/>
        </w:rPr>
        <w:t xml:space="preserve">（二）服务要求 </w:t>
      </w:r>
    </w:p>
    <w:p>
      <w:pPr>
        <w:pStyle w:val="9"/>
        <w:shd w:val="clear" w:color="auto" w:fill="FFFFFF"/>
        <w:spacing w:before="0" w:beforeAutospacing="0" w:after="0" w:afterAutospacing="0" w:line="480" w:lineRule="exact"/>
        <w:ind w:firstLine="556" w:firstLineChars="232"/>
        <w:jc w:val="both"/>
        <w:rPr>
          <w:rFonts w:cs="Times New Roman"/>
          <w:kern w:val="2"/>
        </w:rPr>
      </w:pPr>
      <w:r>
        <w:t>1.</w:t>
      </w:r>
      <w:r>
        <w:rPr>
          <w:rFonts w:hint="eastAsia" w:cs="Times New Roman"/>
          <w:kern w:val="2"/>
        </w:rPr>
        <w:t>服务期限：招标项目服务期限从202</w:t>
      </w:r>
      <w:r>
        <w:rPr>
          <w:rFonts w:hint="eastAsia" w:cs="Times New Roman"/>
          <w:kern w:val="2"/>
          <w:lang w:val="en-US" w:eastAsia="zh-CN"/>
        </w:rPr>
        <w:t>1</w:t>
      </w:r>
      <w:r>
        <w:rPr>
          <w:rFonts w:hint="eastAsia" w:cs="Times New Roman"/>
          <w:kern w:val="2"/>
        </w:rPr>
        <w:t>年起不超过</w:t>
      </w:r>
      <w:r>
        <w:rPr>
          <w:rFonts w:hint="eastAsia" w:cs="Times New Roman"/>
          <w:kern w:val="2"/>
          <w:lang w:val="en-US" w:eastAsia="zh-CN"/>
        </w:rPr>
        <w:t>三</w:t>
      </w:r>
      <w:r>
        <w:rPr>
          <w:rFonts w:hint="eastAsia" w:cs="Times New Roman"/>
          <w:kern w:val="2"/>
        </w:rPr>
        <w:t>年，合同签订方式为一年一签，但需要根据每年的服务质量决定是否续签。项目服务期到期后，如若维护质量和效果良好，经单位组织相关部门对履约情况考核合格，成交供应商可与单位按年续签合同。经考核不符合要求的，单位另行实施采购确定供应商。</w:t>
      </w:r>
    </w:p>
    <w:p>
      <w:pPr>
        <w:widowControl/>
        <w:spacing w:before="100" w:beforeAutospacing="1" w:after="100" w:afterAutospacing="1"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2.在维保期内如出现故障中标供应商应免费提供咨询、维修服务。 </w:t>
      </w:r>
    </w:p>
    <w:p>
      <w:pPr>
        <w:widowControl/>
        <w:spacing w:before="100" w:beforeAutospacing="1" w:after="100" w:afterAutospacing="1"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3.</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每</w:t>
      </w:r>
      <w:r>
        <w:rPr>
          <w:rFonts w:hint="eastAsia" w:ascii="宋体" w:hAnsi="宋体" w:eastAsia="宋体" w:cs="宋体"/>
          <w:kern w:val="0"/>
          <w:sz w:val="24"/>
          <w:szCs w:val="24"/>
        </w:rPr>
        <w:t>周</w:t>
      </w:r>
      <w:r>
        <w:rPr>
          <w:rFonts w:ascii="宋体" w:hAnsi="宋体" w:eastAsia="宋体" w:cs="宋体"/>
          <w:kern w:val="0"/>
          <w:sz w:val="24"/>
          <w:szCs w:val="24"/>
        </w:rPr>
        <w:t>在</w:t>
      </w:r>
      <w:r>
        <w:rPr>
          <w:rFonts w:hint="eastAsia" w:ascii="宋体" w:hAnsi="宋体" w:eastAsia="宋体" w:cs="宋体"/>
          <w:kern w:val="0"/>
          <w:sz w:val="24"/>
          <w:szCs w:val="24"/>
        </w:rPr>
        <w:t>固定</w:t>
      </w:r>
      <w:r>
        <w:rPr>
          <w:rFonts w:ascii="宋体" w:hAnsi="宋体" w:eastAsia="宋体" w:cs="宋体"/>
          <w:kern w:val="0"/>
          <w:sz w:val="24"/>
          <w:szCs w:val="24"/>
        </w:rPr>
        <w:t>时间段安排一人</w:t>
      </w:r>
      <w:r>
        <w:rPr>
          <w:rFonts w:hint="eastAsia" w:ascii="宋体" w:hAnsi="宋体" w:eastAsia="宋体" w:cs="宋体"/>
          <w:kern w:val="0"/>
          <w:sz w:val="24"/>
          <w:szCs w:val="24"/>
        </w:rPr>
        <w:t>3</w:t>
      </w:r>
      <w:r>
        <w:rPr>
          <w:rFonts w:ascii="宋体" w:hAnsi="宋体" w:eastAsia="宋体" w:cs="宋体"/>
          <w:kern w:val="0"/>
          <w:sz w:val="24"/>
          <w:szCs w:val="24"/>
        </w:rPr>
        <w:t>天到</w:t>
      </w:r>
      <w:r>
        <w:rPr>
          <w:rFonts w:hint="eastAsia" w:ascii="宋体" w:hAnsi="宋体" w:eastAsia="宋体" w:cs="宋体"/>
          <w:kern w:val="0"/>
          <w:sz w:val="24"/>
          <w:szCs w:val="24"/>
        </w:rPr>
        <w:t>学校进行集</w:t>
      </w:r>
      <w:r>
        <w:rPr>
          <w:rFonts w:ascii="宋体" w:hAnsi="宋体" w:eastAsia="宋体" w:cs="宋体"/>
          <w:kern w:val="0"/>
          <w:sz w:val="24"/>
          <w:szCs w:val="24"/>
        </w:rPr>
        <w:t>中维护，提供7*24小时上门维护服务，运维人员能够及时处理学校出现的故障。维保期内若发生故障，</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应在2小时内完成检修，特别重大问题的，检修人员应在12小时内排除故障。如果故障在12小时内不能排除时，为不影响学校正常工作，</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应向学校提供备品备件。若不能提供备品备件，</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免费提供同等档次备用设备替代使用直至原设备维修完成。采购人</w:t>
      </w:r>
      <w:r>
        <w:rPr>
          <w:rFonts w:hint="eastAsia" w:ascii="宋体" w:hAnsi="宋体" w:eastAsia="宋体" w:cs="宋体"/>
          <w:kern w:val="0"/>
          <w:sz w:val="24"/>
          <w:szCs w:val="24"/>
        </w:rPr>
        <w:t>要求维护的产品由于</w:t>
      </w:r>
      <w:r>
        <w:rPr>
          <w:rFonts w:ascii="宋体" w:hAnsi="宋体" w:eastAsia="宋体" w:cs="宋体"/>
          <w:kern w:val="0"/>
          <w:sz w:val="24"/>
          <w:szCs w:val="24"/>
        </w:rPr>
        <w:t>部件损坏</w:t>
      </w:r>
      <w:r>
        <w:rPr>
          <w:rFonts w:hint="eastAsia" w:ascii="宋体" w:hAnsi="宋体" w:eastAsia="宋体" w:cs="宋体"/>
          <w:kern w:val="0"/>
          <w:sz w:val="24"/>
          <w:szCs w:val="24"/>
        </w:rPr>
        <w:t>，</w:t>
      </w:r>
      <w:r>
        <w:rPr>
          <w:rFonts w:ascii="宋体" w:hAnsi="宋体" w:eastAsia="宋体" w:cs="宋体"/>
          <w:kern w:val="0"/>
          <w:sz w:val="24"/>
          <w:szCs w:val="24"/>
        </w:rPr>
        <w:t>不在厂家保修期内</w:t>
      </w:r>
      <w:r>
        <w:rPr>
          <w:rFonts w:hint="eastAsia" w:ascii="宋体" w:hAnsi="宋体" w:eastAsia="宋体" w:cs="宋体"/>
          <w:kern w:val="0"/>
          <w:sz w:val="24"/>
          <w:szCs w:val="24"/>
        </w:rPr>
        <w:t>的</w:t>
      </w:r>
      <w:r>
        <w:rPr>
          <w:rFonts w:ascii="宋体" w:hAnsi="宋体" w:eastAsia="宋体" w:cs="宋体"/>
          <w:kern w:val="0"/>
          <w:sz w:val="24"/>
          <w:szCs w:val="24"/>
        </w:rPr>
        <w:t>，采购人</w:t>
      </w:r>
      <w:r>
        <w:rPr>
          <w:rFonts w:hint="eastAsia" w:ascii="宋体" w:hAnsi="宋体" w:eastAsia="宋体" w:cs="宋体"/>
          <w:kern w:val="0"/>
          <w:sz w:val="24"/>
          <w:szCs w:val="24"/>
        </w:rPr>
        <w:t>需自行采购配件，也可由</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可</w:t>
      </w:r>
      <w:r>
        <w:rPr>
          <w:rFonts w:hint="eastAsia" w:ascii="宋体" w:hAnsi="宋体" w:eastAsia="宋体" w:cs="宋体"/>
          <w:kern w:val="0"/>
          <w:sz w:val="24"/>
          <w:szCs w:val="24"/>
        </w:rPr>
        <w:t>代</w:t>
      </w:r>
      <w:r>
        <w:rPr>
          <w:rFonts w:ascii="宋体" w:hAnsi="宋体" w:eastAsia="宋体" w:cs="宋体"/>
          <w:kern w:val="0"/>
          <w:sz w:val="24"/>
          <w:szCs w:val="24"/>
        </w:rPr>
        <w:t>为采购</w:t>
      </w:r>
      <w:r>
        <w:rPr>
          <w:rFonts w:hint="eastAsia" w:ascii="宋体" w:hAnsi="宋体" w:eastAsia="宋体" w:cs="宋体"/>
          <w:kern w:val="0"/>
          <w:sz w:val="24"/>
          <w:szCs w:val="24"/>
        </w:rPr>
        <w:t>更换，</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只收取设备配件</w:t>
      </w:r>
      <w:r>
        <w:rPr>
          <w:rFonts w:hint="eastAsia" w:ascii="宋体" w:hAnsi="宋体" w:eastAsia="宋体" w:cs="宋体"/>
          <w:kern w:val="0"/>
          <w:sz w:val="24"/>
          <w:szCs w:val="24"/>
        </w:rPr>
        <w:t>的成本</w:t>
      </w:r>
      <w:r>
        <w:rPr>
          <w:rFonts w:ascii="宋体" w:hAnsi="宋体" w:eastAsia="宋体" w:cs="宋体"/>
          <w:kern w:val="0"/>
          <w:sz w:val="24"/>
          <w:szCs w:val="24"/>
        </w:rPr>
        <w:t xml:space="preserve">费用，不收取服务费。 </w:t>
      </w:r>
    </w:p>
    <w:p>
      <w:pPr>
        <w:widowControl/>
        <w:spacing w:before="100" w:beforeAutospacing="1" w:after="100" w:afterAutospacing="1"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 xml:space="preserve">4.保证按合同的要求向学校提供服务，确保提供的服务与技术要求指标应达到学校要求标准或行业标准以及采购文件的要求。 </w:t>
      </w:r>
    </w:p>
    <w:p>
      <w:pPr>
        <w:widowControl/>
        <w:spacing w:before="100" w:beforeAutospacing="1" w:after="100" w:afterAutospacing="1" w:line="480" w:lineRule="exact"/>
        <w:ind w:firstLine="480" w:firstLineChars="200"/>
        <w:jc w:val="left"/>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lang w:val="en-US" w:eastAsia="zh-CN"/>
        </w:rPr>
        <w:t>供应商</w:t>
      </w:r>
      <w:r>
        <w:rPr>
          <w:rFonts w:ascii="宋体" w:hAnsi="宋体" w:eastAsia="宋体" w:cs="宋体"/>
          <w:kern w:val="0"/>
          <w:sz w:val="24"/>
          <w:szCs w:val="24"/>
        </w:rPr>
        <w:t xml:space="preserve">拟派驻校进行设备维修或者维护的人员应相对固定，如需更换，应向学校提前备案说明。 </w:t>
      </w:r>
      <w:bookmarkStart w:id="2" w:name="_GoBack"/>
      <w:bookmarkEnd w:id="2"/>
    </w:p>
    <w:p>
      <w:pPr>
        <w:spacing w:line="440" w:lineRule="exact"/>
        <w:jc w:val="left"/>
        <w:rPr>
          <w:rFonts w:ascii="宋体" w:hAnsi="宋体" w:eastAsia="宋体"/>
          <w:b/>
          <w:sz w:val="24"/>
          <w:szCs w:val="24"/>
        </w:rPr>
      </w:pP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1"/>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rPr>
              <w:t>南通高等师范学校附属小学电脑安防监控维保采购项目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21</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spacing w:line="480" w:lineRule="auto"/>
        <w:rPr>
          <w:rFonts w:ascii="宋体" w:hAnsi="宋体" w:eastAsia="宋体"/>
          <w:sz w:val="24"/>
          <w:szCs w:val="24"/>
          <w:u w:val="single"/>
        </w:rPr>
      </w:pPr>
      <w:r>
        <w:rPr>
          <w:rFonts w:hint="eastAsia" w:ascii="宋体" w:hAnsi="宋体" w:eastAsia="宋体" w:cs="宋体"/>
          <w:b/>
          <w:sz w:val="24"/>
          <w:szCs w:val="24"/>
        </w:rPr>
        <w:t>四、质量要求：</w:t>
      </w:r>
      <w:r>
        <w:rPr>
          <w:rFonts w:hint="eastAsia" w:ascii="宋体" w:hAnsi="宋体" w:eastAsia="宋体" w:cs="宋体"/>
          <w:sz w:val="24"/>
          <w:szCs w:val="24"/>
          <w:u w:val="single"/>
        </w:rPr>
        <w:t>合格</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rPr>
          <w:rFonts w:ascii="宋体" w:hAnsi="宋体" w:eastAsia="宋体" w:cs="宋体"/>
          <w:bCs/>
          <w:sz w:val="24"/>
          <w:szCs w:val="24"/>
        </w:rPr>
      </w:pPr>
      <w:r>
        <w:rPr>
          <w:rFonts w:hint="eastAsia" w:ascii="宋体" w:hAnsi="宋体" w:eastAsia="宋体" w:cs="新宋体"/>
          <w:sz w:val="24"/>
          <w:szCs w:val="24"/>
        </w:rPr>
        <w:t>（1）本合同签订后，甲方在维护服务期满时支付维修服务费给乙方。配件耗材费用根据实际情况结算。每次付款前乙方应提供同等金额的正式发票。</w:t>
      </w:r>
    </w:p>
    <w:p>
      <w:pPr>
        <w:spacing w:line="480" w:lineRule="auto"/>
        <w:rPr>
          <w:rFonts w:ascii="宋体" w:hAnsi="宋体" w:eastAsia="宋体" w:cs="新宋体"/>
          <w:sz w:val="24"/>
          <w:szCs w:val="24"/>
        </w:rPr>
      </w:pPr>
      <w:r>
        <w:rPr>
          <w:rFonts w:hint="eastAsia" w:ascii="宋体" w:hAnsi="宋体" w:eastAsia="宋体" w:cs="新宋体"/>
          <w:b/>
          <w:sz w:val="24"/>
          <w:szCs w:val="24"/>
        </w:rPr>
        <w:t>（2）</w:t>
      </w:r>
      <w:r>
        <w:rPr>
          <w:rFonts w:hint="eastAsia" w:ascii="宋体" w:hAnsi="宋体" w:eastAsia="宋体" w:cs="新宋体"/>
          <w:sz w:val="24"/>
          <w:szCs w:val="24"/>
        </w:rPr>
        <w:t>本项目免费质保期为</w:t>
      </w:r>
      <w:r>
        <w:rPr>
          <w:rFonts w:hint="eastAsia" w:ascii="宋体" w:hAnsi="宋体" w:eastAsia="宋体" w:cs="新宋体"/>
          <w:sz w:val="24"/>
          <w:szCs w:val="24"/>
          <w:u w:val="single"/>
        </w:rPr>
        <w:t xml:space="preserve"> </w:t>
      </w:r>
      <w:r>
        <w:rPr>
          <w:rFonts w:hint="eastAsia" w:ascii="宋体" w:hAnsi="宋体" w:eastAsia="宋体" w:cs="新宋体"/>
          <w:sz w:val="24"/>
          <w:szCs w:val="24"/>
          <w:u w:val="single"/>
          <w:lang w:val="en-US" w:eastAsia="zh-CN"/>
        </w:rPr>
        <w:t>/</w:t>
      </w:r>
      <w:r>
        <w:rPr>
          <w:rFonts w:hint="eastAsia" w:ascii="宋体" w:hAnsi="宋体" w:eastAsia="宋体" w:cs="新宋体"/>
          <w:sz w:val="24"/>
          <w:szCs w:val="24"/>
          <w:u w:val="single"/>
        </w:rPr>
        <w:t xml:space="preserve"> </w:t>
      </w:r>
      <w:r>
        <w:rPr>
          <w:rFonts w:hint="eastAsia" w:ascii="宋体" w:hAnsi="宋体" w:eastAsia="宋体" w:cs="新宋体"/>
          <w:sz w:val="24"/>
          <w:szCs w:val="24"/>
        </w:rPr>
        <w:t>年，通过验收之日为免费质保期起始日。</w:t>
      </w:r>
    </w:p>
    <w:p>
      <w:pPr>
        <w:spacing w:line="480" w:lineRule="auto"/>
        <w:rPr>
          <w:rFonts w:ascii="宋体" w:hAnsi="宋体" w:eastAsia="宋体" w:cs="新宋体"/>
          <w:b/>
          <w:sz w:val="24"/>
          <w:szCs w:val="24"/>
        </w:rPr>
      </w:pPr>
      <w:r>
        <w:rPr>
          <w:rFonts w:hint="eastAsia" w:ascii="宋体" w:hAnsi="宋体" w:eastAsia="宋体" w:cs="宋体"/>
          <w:b/>
          <w:sz w:val="24"/>
          <w:szCs w:val="24"/>
        </w:rPr>
        <w:t>（3）</w:t>
      </w:r>
      <w:r>
        <w:rPr>
          <w:rFonts w:hint="eastAsia" w:ascii="宋体" w:hAnsi="宋体" w:eastAsia="宋体" w:cs="宋体"/>
          <w:sz w:val="24"/>
          <w:szCs w:val="24"/>
        </w:rPr>
        <w:t>付款方式：</w:t>
      </w:r>
      <w:r>
        <w:rPr>
          <w:rFonts w:hint="eastAsia" w:ascii="宋体" w:hAnsi="宋体" w:eastAsia="宋体" w:cs="新宋体"/>
          <w:sz w:val="24"/>
          <w:szCs w:val="24"/>
        </w:rPr>
        <w:t>乙方申请付款的程序应符合甲方的财务规定，并出具相应金额的增值税发票。</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rPr>
          <w:rFonts w:ascii="宋体" w:hAnsi="宋体" w:eastAsia="宋体" w:cs="宋体"/>
          <w:sz w:val="24"/>
          <w:szCs w:val="24"/>
        </w:rPr>
      </w:pPr>
      <w:r>
        <w:rPr>
          <w:rFonts w:hint="eastAsia" w:ascii="宋体" w:hAnsi="宋体" w:eastAsia="宋体" w:cs="宋体"/>
          <w:sz w:val="24"/>
          <w:szCs w:val="24"/>
        </w:rPr>
        <w:t>（1）在本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的标准计算，如甲方造成损失的，还应赔偿甲方的全部损失。</w:t>
      </w:r>
    </w:p>
    <w:p>
      <w:pPr>
        <w:spacing w:line="480" w:lineRule="auto"/>
        <w:rPr>
          <w:rFonts w:ascii="宋体" w:hAnsi="宋体" w:eastAsia="宋体" w:cs="新宋体"/>
          <w:sz w:val="24"/>
          <w:szCs w:val="24"/>
        </w:rPr>
      </w:pPr>
      <w:r>
        <w:rPr>
          <w:rFonts w:hint="eastAsia" w:ascii="宋体" w:hAnsi="宋体" w:eastAsia="宋体" w:cs="新宋体"/>
          <w:sz w:val="24"/>
          <w:szCs w:val="24"/>
        </w:rPr>
        <w:t>（2）甲方延期付款的，需向乙方支付延期付款的利息。</w:t>
      </w:r>
    </w:p>
    <w:p>
      <w:pPr>
        <w:spacing w:line="480" w:lineRule="auto"/>
        <w:rPr>
          <w:rFonts w:ascii="宋体" w:hAnsi="宋体" w:eastAsia="宋体" w:cs="新宋体"/>
          <w:sz w:val="24"/>
          <w:szCs w:val="24"/>
          <w:u w:val="single"/>
        </w:rPr>
      </w:pPr>
      <w:r>
        <w:rPr>
          <w:rFonts w:hint="eastAsia" w:ascii="宋体" w:hAnsi="宋体" w:eastAsia="宋体" w:cs="新宋体"/>
          <w:sz w:val="24"/>
          <w:szCs w:val="24"/>
        </w:rPr>
        <w:t>（3）其他：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8"/>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202</w:t>
      </w:r>
      <w:r>
        <w:rPr>
          <w:rFonts w:ascii="宋体" w:hAnsi="宋体" w:eastAsia="宋体"/>
          <w:sz w:val="24"/>
          <w:szCs w:val="24"/>
        </w:rPr>
        <w:t>1</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pStyle w:val="2"/>
        <w:spacing w:after="0" w:line="500" w:lineRule="exact"/>
        <w:ind w:left="0" w:leftChars="0" w:firstLine="643" w:firstLineChars="200"/>
        <w:rPr>
          <w:rFonts w:ascii="宋体" w:hAnsi="宋体" w:eastAsia="宋体"/>
          <w:b/>
          <w:sz w:val="32"/>
          <w:szCs w:val="32"/>
        </w:rPr>
      </w:pPr>
      <w:r>
        <w:rPr>
          <w:rFonts w:ascii="宋体" w:hAnsi="宋体" w:eastAsia="宋体"/>
          <w:b/>
          <w:sz w:val="32"/>
          <w:szCs w:val="32"/>
        </w:rPr>
        <w:br w:type="page"/>
      </w:r>
    </w:p>
    <w:p>
      <w:pPr>
        <w:pStyle w:val="20"/>
        <w:ind w:firstLine="643"/>
        <w:jc w:val="center"/>
        <w:rPr>
          <w:rFonts w:ascii="宋体" w:hAnsi="宋体" w:eastAsia="宋体"/>
          <w:sz w:val="36"/>
          <w:szCs w:val="36"/>
        </w:rPr>
      </w:pPr>
      <w:r>
        <w:rPr>
          <w:rFonts w:hint="eastAsia" w:ascii="宋体" w:hAnsi="宋体" w:eastAsia="宋体"/>
          <w:sz w:val="32"/>
          <w:szCs w:val="32"/>
          <w:lang w:val="en-US" w:eastAsia="zh-CN"/>
        </w:rPr>
        <w:t>3</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0"/>
        <w:ind w:firstLine="643"/>
        <w:jc w:val="center"/>
        <w:rPr>
          <w:rFonts w:ascii="宋体" w:hAnsi="宋体" w:eastAsia="宋体"/>
          <w:sz w:val="32"/>
          <w:szCs w:val="32"/>
        </w:rPr>
      </w:pPr>
      <w:r>
        <w:rPr>
          <w:rFonts w:hint="eastAsia" w:ascii="宋体" w:hAnsi="宋体" w:eastAsia="宋体"/>
          <w:sz w:val="32"/>
          <w:szCs w:val="32"/>
          <w:lang w:val="en-US" w:eastAsia="zh-CN"/>
        </w:rPr>
        <w:t>4</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0"/>
        <w:ind w:firstLine="482"/>
        <w:jc w:val="center"/>
        <w:rPr>
          <w:rFonts w:ascii="宋体" w:hAnsi="宋体" w:eastAsia="宋体" w:cs="宋体"/>
          <w:sz w:val="28"/>
          <w:szCs w:val="28"/>
        </w:rPr>
      </w:pPr>
      <w:r>
        <w:rPr>
          <w:rFonts w:ascii="宋体" w:hAnsi="宋体" w:eastAsia="宋体"/>
        </w:rPr>
        <w:br w:type="page"/>
      </w:r>
      <w:r>
        <w:rPr>
          <w:rFonts w:hint="eastAsia" w:ascii="宋体" w:hAnsi="宋体" w:eastAsia="宋体"/>
          <w:sz w:val="32"/>
          <w:szCs w:val="32"/>
          <w:lang w:val="en-US" w:eastAsia="zh-CN"/>
        </w:rPr>
        <w:t>5</w:t>
      </w:r>
      <w:r>
        <w:rPr>
          <w:rFonts w:hint="eastAsia" w:ascii="宋体" w:hAnsi="宋体" w:eastAsia="宋体"/>
          <w:sz w:val="32"/>
          <w:szCs w:val="32"/>
        </w:rPr>
        <w:t>、无重大违法记录声明</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19"/>
        <w:spacing w:line="500" w:lineRule="exact"/>
        <w:ind w:firstLine="480" w:firstLineChars="200"/>
        <w:rPr>
          <w:rFonts w:ascii="宋体" w:hAnsi="宋体" w:eastAsia="宋体"/>
        </w:rPr>
      </w:pPr>
    </w:p>
    <w:p>
      <w:pPr>
        <w:pStyle w:val="19"/>
        <w:spacing w:line="500" w:lineRule="exact"/>
        <w:ind w:firstLine="480" w:firstLineChars="200"/>
        <w:rPr>
          <w:rFonts w:ascii="宋体" w:hAnsi="宋体" w:eastAsia="宋体"/>
        </w:rPr>
      </w:pPr>
      <w:r>
        <w:rPr>
          <w:rFonts w:hint="eastAsia" w:ascii="宋体" w:hAnsi="宋体" w:eastAsia="宋体"/>
        </w:rPr>
        <w:t>供应商名称（公章）：</w:t>
      </w:r>
    </w:p>
    <w:p>
      <w:pPr>
        <w:pStyle w:val="19"/>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南通高等师范学校附属小学电脑安防监控维保采购项目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南通高等师范学校附属小学电脑安防监控维保采购项目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9483D"/>
    <w:multiLevelType w:val="multilevel"/>
    <w:tmpl w:val="7059483D"/>
    <w:lvl w:ilvl="0" w:tentative="0">
      <w:start w:val="1"/>
      <w:numFmt w:val="japaneseCounting"/>
      <w:lvlText w:val="%1、"/>
      <w:lvlJc w:val="left"/>
      <w:pPr>
        <w:ind w:left="600" w:hanging="60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DE0F09"/>
    <w:rsid w:val="06D83757"/>
    <w:rsid w:val="06DD65BA"/>
    <w:rsid w:val="0AC67231"/>
    <w:rsid w:val="0B192BB5"/>
    <w:rsid w:val="0BA53987"/>
    <w:rsid w:val="0CB73678"/>
    <w:rsid w:val="0D4A1C50"/>
    <w:rsid w:val="0E195485"/>
    <w:rsid w:val="0E1B4E92"/>
    <w:rsid w:val="0EED74D6"/>
    <w:rsid w:val="101A7331"/>
    <w:rsid w:val="10C23766"/>
    <w:rsid w:val="12405819"/>
    <w:rsid w:val="1366623E"/>
    <w:rsid w:val="143F00AF"/>
    <w:rsid w:val="148364FA"/>
    <w:rsid w:val="15FF11DD"/>
    <w:rsid w:val="16B741BB"/>
    <w:rsid w:val="172964C1"/>
    <w:rsid w:val="18085FAA"/>
    <w:rsid w:val="18B91FD8"/>
    <w:rsid w:val="19F53ACB"/>
    <w:rsid w:val="1AD5032B"/>
    <w:rsid w:val="1B01765C"/>
    <w:rsid w:val="1B816820"/>
    <w:rsid w:val="1BB153FE"/>
    <w:rsid w:val="1C9C18AD"/>
    <w:rsid w:val="1D932FAF"/>
    <w:rsid w:val="203F46B7"/>
    <w:rsid w:val="21DC404C"/>
    <w:rsid w:val="22DE15F0"/>
    <w:rsid w:val="23A75FF7"/>
    <w:rsid w:val="28BF386D"/>
    <w:rsid w:val="29E54BA8"/>
    <w:rsid w:val="2B227577"/>
    <w:rsid w:val="2BF25C7E"/>
    <w:rsid w:val="2C8D2895"/>
    <w:rsid w:val="2D604645"/>
    <w:rsid w:val="322B13C4"/>
    <w:rsid w:val="325564F4"/>
    <w:rsid w:val="32885B5B"/>
    <w:rsid w:val="32941625"/>
    <w:rsid w:val="3566165A"/>
    <w:rsid w:val="363B3039"/>
    <w:rsid w:val="37F05A73"/>
    <w:rsid w:val="397B7834"/>
    <w:rsid w:val="3D6E349E"/>
    <w:rsid w:val="3D7D34A3"/>
    <w:rsid w:val="3DA6550E"/>
    <w:rsid w:val="3E520007"/>
    <w:rsid w:val="403E55C3"/>
    <w:rsid w:val="417E5498"/>
    <w:rsid w:val="41800D8D"/>
    <w:rsid w:val="42350E06"/>
    <w:rsid w:val="42F950A7"/>
    <w:rsid w:val="447B1D0E"/>
    <w:rsid w:val="45C61C92"/>
    <w:rsid w:val="46106D55"/>
    <w:rsid w:val="47AE46D7"/>
    <w:rsid w:val="47C35A5D"/>
    <w:rsid w:val="48620671"/>
    <w:rsid w:val="48D95232"/>
    <w:rsid w:val="4A4C42A4"/>
    <w:rsid w:val="4B124BE3"/>
    <w:rsid w:val="4C59591B"/>
    <w:rsid w:val="4CF34A43"/>
    <w:rsid w:val="4D33283B"/>
    <w:rsid w:val="4E094596"/>
    <w:rsid w:val="4E5A31CA"/>
    <w:rsid w:val="4E7E3518"/>
    <w:rsid w:val="4EDD5341"/>
    <w:rsid w:val="4F085E88"/>
    <w:rsid w:val="4F152C67"/>
    <w:rsid w:val="4F8A0D03"/>
    <w:rsid w:val="51454113"/>
    <w:rsid w:val="52C942F5"/>
    <w:rsid w:val="52D468DD"/>
    <w:rsid w:val="53430FF2"/>
    <w:rsid w:val="53917EDD"/>
    <w:rsid w:val="53B660D6"/>
    <w:rsid w:val="547D7D04"/>
    <w:rsid w:val="54BA6B11"/>
    <w:rsid w:val="581205EB"/>
    <w:rsid w:val="59576BBE"/>
    <w:rsid w:val="59FF74EB"/>
    <w:rsid w:val="5A335065"/>
    <w:rsid w:val="5D7C7E6A"/>
    <w:rsid w:val="5D852366"/>
    <w:rsid w:val="5E477B07"/>
    <w:rsid w:val="609F1484"/>
    <w:rsid w:val="60D91762"/>
    <w:rsid w:val="61982C6F"/>
    <w:rsid w:val="62E1096C"/>
    <w:rsid w:val="63764C13"/>
    <w:rsid w:val="63A54E09"/>
    <w:rsid w:val="659F79E0"/>
    <w:rsid w:val="663A5577"/>
    <w:rsid w:val="68302B27"/>
    <w:rsid w:val="687C7AB9"/>
    <w:rsid w:val="68CB4DCE"/>
    <w:rsid w:val="68D41851"/>
    <w:rsid w:val="68F16528"/>
    <w:rsid w:val="69AA10F4"/>
    <w:rsid w:val="69C22AEE"/>
    <w:rsid w:val="6A765B22"/>
    <w:rsid w:val="6B7B529D"/>
    <w:rsid w:val="6C390613"/>
    <w:rsid w:val="6D5B678F"/>
    <w:rsid w:val="6DDD2FF9"/>
    <w:rsid w:val="6EEE5BAF"/>
    <w:rsid w:val="6F912508"/>
    <w:rsid w:val="70BF50A1"/>
    <w:rsid w:val="71F64BA9"/>
    <w:rsid w:val="722E2A61"/>
    <w:rsid w:val="73A8634F"/>
    <w:rsid w:val="74570C0A"/>
    <w:rsid w:val="74637A89"/>
    <w:rsid w:val="7471559C"/>
    <w:rsid w:val="75D71F9F"/>
    <w:rsid w:val="76B66FE0"/>
    <w:rsid w:val="77F753B8"/>
    <w:rsid w:val="79224089"/>
    <w:rsid w:val="7990698B"/>
    <w:rsid w:val="799A5D1A"/>
    <w:rsid w:val="79A82155"/>
    <w:rsid w:val="79AE1A6A"/>
    <w:rsid w:val="79BF1990"/>
    <w:rsid w:val="7A1234BA"/>
    <w:rsid w:val="7A910442"/>
    <w:rsid w:val="7B893E15"/>
    <w:rsid w:val="7BBD1804"/>
    <w:rsid w:val="7C876E5C"/>
    <w:rsid w:val="7C90674F"/>
    <w:rsid w:val="7CBE2F4D"/>
    <w:rsid w:val="7D7B3F4E"/>
    <w:rsid w:val="7DC07E42"/>
    <w:rsid w:val="7DCF26F9"/>
    <w:rsid w:val="7DD205FA"/>
    <w:rsid w:val="7E305F7E"/>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3"/>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4"/>
    <w:qFormat/>
    <w:uiPriority w:val="0"/>
    <w:rPr>
      <w:rFonts w:ascii="楷体_GB2312" w:hAnsi="Arial" w:eastAsia="楷体_GB2312"/>
      <w:kern w:val="0"/>
      <w:sz w:val="28"/>
      <w:szCs w:val="20"/>
    </w:rPr>
  </w:style>
  <w:style w:type="paragraph" w:styleId="5">
    <w:name w:val="Plain Text"/>
    <w:basedOn w:val="1"/>
    <w:link w:val="23"/>
    <w:qFormat/>
    <w:uiPriority w:val="99"/>
    <w:rPr>
      <w:rFonts w:ascii="宋体" w:hAnsi="Courier New" w:eastAsia="宋体" w:cs="Courier New"/>
      <w:szCs w:val="21"/>
    </w:rPr>
  </w:style>
  <w:style w:type="paragraph" w:styleId="6">
    <w:name w:val="Date"/>
    <w:basedOn w:val="1"/>
    <w:next w:val="1"/>
    <w:link w:val="15"/>
    <w:unhideWhenUsed/>
    <w:qFormat/>
    <w:uiPriority w:val="0"/>
    <w:rPr>
      <w:rFonts w:ascii="Times New Roman" w:hAnsi="Times New Roman" w:eastAsia="宋体"/>
      <w:kern w:val="0"/>
      <w:sz w:val="24"/>
      <w:szCs w:val="20"/>
    </w:rPr>
  </w:style>
  <w:style w:type="paragraph" w:styleId="7">
    <w:name w:val="footer"/>
    <w:basedOn w:val="1"/>
    <w:link w:val="16"/>
    <w:unhideWhenUsed/>
    <w:qFormat/>
    <w:uiPriority w:val="0"/>
    <w:pPr>
      <w:tabs>
        <w:tab w:val="center" w:pos="4153"/>
        <w:tab w:val="right" w:pos="8306"/>
      </w:tabs>
      <w:snapToGrid w:val="0"/>
      <w:jc w:val="left"/>
    </w:pPr>
    <w:rPr>
      <w:kern w:val="0"/>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2">
    <w:name w:val="Hyperlink"/>
    <w:unhideWhenUsed/>
    <w:qFormat/>
    <w:uiPriority w:val="99"/>
    <w:rPr>
      <w:color w:val="000000"/>
      <w:u w:val="none"/>
    </w:rPr>
  </w:style>
  <w:style w:type="character" w:customStyle="1" w:styleId="13">
    <w:name w:val="正文文本缩进 Char"/>
    <w:basedOn w:val="11"/>
    <w:link w:val="2"/>
    <w:uiPriority w:val="0"/>
    <w:rPr>
      <w:rFonts w:ascii="仿宋_GB2312" w:hAnsi="Calibri" w:eastAsia="仿宋_GB2312" w:cs="Times New Roman"/>
    </w:rPr>
  </w:style>
  <w:style w:type="character" w:customStyle="1" w:styleId="14">
    <w:name w:val="正文文本 Char"/>
    <w:basedOn w:val="11"/>
    <w:link w:val="4"/>
    <w:qFormat/>
    <w:uiPriority w:val="0"/>
    <w:rPr>
      <w:rFonts w:ascii="楷体_GB2312" w:hAnsi="Arial" w:eastAsia="楷体_GB2312" w:cs="Times New Roman"/>
      <w:kern w:val="0"/>
      <w:sz w:val="28"/>
      <w:szCs w:val="20"/>
    </w:rPr>
  </w:style>
  <w:style w:type="character" w:customStyle="1" w:styleId="15">
    <w:name w:val="日期 Char"/>
    <w:basedOn w:val="11"/>
    <w:link w:val="6"/>
    <w:qFormat/>
    <w:uiPriority w:val="0"/>
    <w:rPr>
      <w:rFonts w:ascii="Times New Roman" w:hAnsi="Times New Roman" w:eastAsia="宋体" w:cs="Times New Roman"/>
      <w:kern w:val="0"/>
      <w:sz w:val="24"/>
      <w:szCs w:val="20"/>
    </w:rPr>
  </w:style>
  <w:style w:type="character" w:customStyle="1" w:styleId="16">
    <w:name w:val="页脚 Char"/>
    <w:basedOn w:val="11"/>
    <w:link w:val="7"/>
    <w:qFormat/>
    <w:uiPriority w:val="0"/>
    <w:rPr>
      <w:rFonts w:ascii="仿宋_GB2312" w:hAnsi="Calibri" w:eastAsia="仿宋_GB2312" w:cs="Times New Roman"/>
      <w:kern w:val="0"/>
      <w:sz w:val="18"/>
      <w:szCs w:val="18"/>
    </w:rPr>
  </w:style>
  <w:style w:type="character" w:customStyle="1" w:styleId="17">
    <w:name w:val="页眉 Char"/>
    <w:basedOn w:val="11"/>
    <w:link w:val="8"/>
    <w:qFormat/>
    <w:uiPriority w:val="0"/>
    <w:rPr>
      <w:rFonts w:ascii="仿宋_GB2312" w:hAnsi="Calibri" w:eastAsia="仿宋_GB2312" w:cs="Times New Roman"/>
      <w:kern w:val="0"/>
      <w:sz w:val="18"/>
      <w:szCs w:val="18"/>
    </w:rPr>
  </w:style>
  <w:style w:type="paragraph" w:customStyle="1" w:styleId="18">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19">
    <w:name w:val="Char"/>
    <w:basedOn w:val="1"/>
    <w:qFormat/>
    <w:uiPriority w:val="99"/>
    <w:pPr>
      <w:tabs>
        <w:tab w:val="left" w:pos="360"/>
      </w:tabs>
    </w:pPr>
    <w:rPr>
      <w:sz w:val="24"/>
      <w:szCs w:val="24"/>
    </w:rPr>
  </w:style>
  <w:style w:type="paragraph" w:customStyle="1" w:styleId="20">
    <w:name w:val="!正文"/>
    <w:basedOn w:val="3"/>
    <w:qFormat/>
    <w:uiPriority w:val="0"/>
    <w:pPr>
      <w:spacing w:line="360" w:lineRule="auto"/>
      <w:ind w:firstLine="480"/>
    </w:pPr>
    <w:rPr>
      <w:rFonts w:ascii="Calibri"/>
      <w:b/>
      <w:sz w:val="24"/>
      <w:szCs w:val="24"/>
    </w:rPr>
  </w:style>
  <w:style w:type="paragraph" w:customStyle="1" w:styleId="21">
    <w:name w:val="p0"/>
    <w:basedOn w:val="1"/>
    <w:qFormat/>
    <w:uiPriority w:val="0"/>
    <w:pPr>
      <w:widowControl/>
    </w:pPr>
    <w:rPr>
      <w:rFonts w:ascii="Times New Roman" w:hAnsi="Times New Roman" w:eastAsia="宋体"/>
      <w:color w:val="000000"/>
      <w:kern w:val="0"/>
      <w:szCs w:val="21"/>
    </w:rPr>
  </w:style>
  <w:style w:type="paragraph" w:customStyle="1" w:styleId="22">
    <w:name w:val="msolistparagraph"/>
    <w:basedOn w:val="1"/>
    <w:qFormat/>
    <w:uiPriority w:val="0"/>
    <w:pPr>
      <w:ind w:firstLine="420" w:firstLineChars="200"/>
    </w:pPr>
    <w:rPr>
      <w:rFonts w:ascii="Calibri" w:eastAsia="宋体"/>
    </w:rPr>
  </w:style>
  <w:style w:type="character" w:customStyle="1" w:styleId="23">
    <w:name w:val="纯文本 Char"/>
    <w:basedOn w:val="11"/>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60</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cp:lastPrinted>2021-09-08T00:51:00Z</cp:lastPrinted>
  <dcterms:modified xsi:type="dcterms:W3CDTF">2021-09-08T02:37:10Z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034653AF53C943F8A0F9E1EE4EB85ABA</vt:lpwstr>
  </property>
</Properties>
</file>