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hint="eastAsia" w:ascii="宋体" w:hAnsi="宋体" w:eastAsia="宋体"/>
          <w:b/>
          <w:bCs/>
          <w:sz w:val="52"/>
          <w:szCs w:val="52"/>
          <w:lang w:eastAsia="zh-CN"/>
        </w:rPr>
      </w:pPr>
      <w:r>
        <w:rPr>
          <w:rFonts w:hint="eastAsia" w:ascii="宋体" w:hAnsi="宋体"/>
          <w:b/>
          <w:bCs/>
          <w:sz w:val="52"/>
          <w:szCs w:val="52"/>
        </w:rPr>
        <w:t>南通高等师范学校附属小学零星维修人工费采购询价项目</w:t>
      </w:r>
      <w:r>
        <w:rPr>
          <w:rFonts w:hint="eastAsia" w:ascii="宋体" w:hAnsi="宋体"/>
          <w:b/>
          <w:bCs/>
          <w:sz w:val="52"/>
          <w:szCs w:val="52"/>
          <w:lang w:eastAsia="zh-CN"/>
        </w:rPr>
        <w:t>（</w:t>
      </w:r>
      <w:r>
        <w:rPr>
          <w:rFonts w:hint="eastAsia" w:ascii="宋体" w:hAnsi="宋体"/>
          <w:b/>
          <w:bCs/>
          <w:sz w:val="52"/>
          <w:szCs w:val="52"/>
          <w:lang w:val="en-US" w:eastAsia="zh-CN"/>
        </w:rPr>
        <w:t>二次</w:t>
      </w:r>
      <w:r>
        <w:rPr>
          <w:rFonts w:hint="eastAsia" w:ascii="宋体" w:hAnsi="宋体"/>
          <w:b/>
          <w:bCs/>
          <w:sz w:val="52"/>
          <w:szCs w:val="52"/>
          <w:lang w:eastAsia="zh-CN"/>
        </w:rPr>
        <w:t>）</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000000" w:themeColor="text1"/>
          <w:sz w:val="32"/>
          <w:szCs w:val="24"/>
          <w:lang w:val="en-US" w:eastAsia="zh-CN"/>
        </w:rPr>
        <w:t>23</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南通高等师范学校附属小学零星维修人工费采购询价项目</w:t>
      </w:r>
      <w:r>
        <w:rPr>
          <w:rFonts w:hint="eastAsia" w:ascii="宋体" w:hAnsi="宋体" w:eastAsia="宋体" w:cs="宋体"/>
          <w:b/>
          <w:kern w:val="0"/>
          <w:sz w:val="32"/>
          <w:szCs w:val="32"/>
          <w:lang w:eastAsia="zh-CN"/>
        </w:rPr>
        <w:t>（</w:t>
      </w:r>
      <w:r>
        <w:rPr>
          <w:rFonts w:hint="eastAsia" w:ascii="宋体" w:hAnsi="宋体" w:eastAsia="宋体" w:cs="宋体"/>
          <w:b/>
          <w:kern w:val="0"/>
          <w:sz w:val="32"/>
          <w:szCs w:val="32"/>
          <w:lang w:val="en-US" w:eastAsia="zh-CN"/>
        </w:rPr>
        <w:t>二次</w:t>
      </w:r>
      <w:r>
        <w:rPr>
          <w:rFonts w:hint="eastAsia" w:ascii="宋体" w:hAnsi="宋体" w:eastAsia="宋体" w:cs="宋体"/>
          <w:b/>
          <w:kern w:val="0"/>
          <w:sz w:val="32"/>
          <w:szCs w:val="32"/>
          <w:lang w:eastAsia="zh-CN"/>
        </w:rPr>
        <w:t>）</w:t>
      </w: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南通高等师范学校附属小学零星维修人工费采购询价项目（二次）</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color w:val="000000" w:themeColor="text1"/>
          <w:highlight w:val="none"/>
          <w:u w:val="single"/>
          <w14:textFill>
            <w14:solidFill>
              <w14:schemeClr w14:val="tx1"/>
            </w14:solidFill>
          </w14:textFill>
        </w:rPr>
        <w:fldChar w:fldCharType="begin"/>
      </w:r>
      <w:r>
        <w:rPr>
          <w:color w:val="000000" w:themeColor="text1"/>
          <w:highlight w:val="none"/>
          <w:u w:val="single"/>
          <w14:textFill>
            <w14:solidFill>
              <w14:schemeClr w14:val="tx1"/>
            </w14:solidFill>
          </w14:textFill>
        </w:rPr>
        <w:instrText xml:space="preserve"> HYPERLINK "http://www.ntkfqjy.com/），下载询价文件，并于2021年8月" </w:instrText>
      </w:r>
      <w:r>
        <w:rPr>
          <w:color w:val="000000" w:themeColor="text1"/>
          <w:highlight w:val="none"/>
          <w:u w:val="single"/>
          <w14:textFill>
            <w14:solidFill>
              <w14:schemeClr w14:val="tx1"/>
            </w14:solidFill>
          </w14:textFill>
        </w:rPr>
        <w:fldChar w:fldCharType="separate"/>
      </w:r>
      <w:r>
        <w:rPr>
          <w:rStyle w:val="12"/>
          <w:rFonts w:hint="eastAsia" w:ascii="宋体" w:hAnsi="宋体" w:eastAsia="宋体"/>
          <w:color w:val="000000" w:themeColor="text1"/>
          <w:sz w:val="24"/>
          <w:szCs w:val="24"/>
          <w:highlight w:val="none"/>
          <w:u w:val="none"/>
          <w14:textFill>
            <w14:solidFill>
              <w14:schemeClr w14:val="tx1"/>
            </w14:solidFill>
          </w14:textFill>
        </w:rPr>
        <w:t>http://www.ntkfqjy.com/），下载询价文件，并于</w:t>
      </w:r>
      <w:r>
        <w:rPr>
          <w:rStyle w:val="12"/>
          <w:rFonts w:hint="eastAsia" w:ascii="宋体" w:hAnsi="宋体" w:eastAsia="宋体"/>
          <w:color w:val="000000" w:themeColor="text1"/>
          <w:sz w:val="24"/>
          <w:szCs w:val="24"/>
          <w:highlight w:val="none"/>
          <w:u w:val="single"/>
          <w14:textFill>
            <w14:solidFill>
              <w14:schemeClr w14:val="tx1"/>
            </w14:solidFill>
          </w14:textFill>
        </w:rPr>
        <w:t>202</w:t>
      </w:r>
      <w:r>
        <w:rPr>
          <w:rStyle w:val="12"/>
          <w:rFonts w:ascii="宋体" w:hAnsi="宋体" w:eastAsia="宋体"/>
          <w:color w:val="000000" w:themeColor="text1"/>
          <w:sz w:val="24"/>
          <w:szCs w:val="24"/>
          <w:highlight w:val="none"/>
          <w:u w:val="single"/>
          <w14:textFill>
            <w14:solidFill>
              <w14:schemeClr w14:val="tx1"/>
            </w14:solidFill>
          </w14:textFill>
        </w:rPr>
        <w:t>1</w:t>
      </w:r>
      <w:r>
        <w:rPr>
          <w:rStyle w:val="12"/>
          <w:rFonts w:hint="eastAsia" w:ascii="宋体" w:hAnsi="宋体" w:eastAsia="宋体"/>
          <w:bCs/>
          <w:color w:val="000000" w:themeColor="text1"/>
          <w:sz w:val="24"/>
          <w:szCs w:val="24"/>
          <w:highlight w:val="none"/>
          <w:u w:val="single"/>
          <w14:textFill>
            <w14:solidFill>
              <w14:schemeClr w14:val="tx1"/>
            </w14:solidFill>
          </w14:textFill>
        </w:rPr>
        <w:t>年</w:t>
      </w:r>
      <w:r>
        <w:rPr>
          <w:rStyle w:val="12"/>
          <w:rFonts w:ascii="宋体" w:hAnsi="宋体" w:eastAsia="宋体"/>
          <w:bCs/>
          <w:color w:val="000000" w:themeColor="text1"/>
          <w:sz w:val="24"/>
          <w:szCs w:val="24"/>
          <w:highlight w:val="none"/>
          <w:u w:val="single"/>
          <w14:textFill>
            <w14:solidFill>
              <w14:schemeClr w14:val="tx1"/>
            </w14:solidFill>
          </w14:textFill>
        </w:rPr>
        <w:t>8</w:t>
      </w:r>
      <w:r>
        <w:rPr>
          <w:rStyle w:val="12"/>
          <w:rFonts w:hint="eastAsia" w:ascii="宋体" w:hAnsi="宋体" w:eastAsia="宋体"/>
          <w:bCs/>
          <w:color w:val="000000" w:themeColor="text1"/>
          <w:sz w:val="24"/>
          <w:szCs w:val="24"/>
          <w:highlight w:val="none"/>
          <w:u w:val="single"/>
          <w14:textFill>
            <w14:solidFill>
              <w14:schemeClr w14:val="tx1"/>
            </w14:solidFill>
          </w14:textFill>
        </w:rPr>
        <w:t>月</w:t>
      </w:r>
      <w:r>
        <w:rPr>
          <w:rStyle w:val="12"/>
          <w:rFonts w:hint="eastAsia" w:ascii="宋体" w:hAnsi="宋体" w:eastAsia="宋体"/>
          <w:bCs/>
          <w:color w:val="000000" w:themeColor="text1"/>
          <w:sz w:val="24"/>
          <w:szCs w:val="24"/>
          <w:highlight w:val="none"/>
          <w:u w:val="single"/>
          <w14:textFill>
            <w14:solidFill>
              <w14:schemeClr w14:val="tx1"/>
            </w14:solidFill>
          </w14:textFill>
        </w:rPr>
        <w:fldChar w:fldCharType="end"/>
      </w:r>
      <w:r>
        <w:rPr>
          <w:rFonts w:hint="eastAsia" w:ascii="宋体" w:hAnsi="宋体" w:eastAsia="宋体"/>
          <w:bCs/>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bCs/>
          <w:color w:val="000000" w:themeColor="text1"/>
          <w:sz w:val="24"/>
          <w:szCs w:val="24"/>
          <w:highlight w:val="none"/>
          <w:u w:val="single"/>
          <w14:textFill>
            <w14:solidFill>
              <w14:schemeClr w14:val="tx1"/>
            </w14:solidFill>
          </w14:textFill>
        </w:rPr>
        <w:t>日</w:t>
      </w:r>
      <w:r>
        <w:rPr>
          <w:rFonts w:hint="eastAsia" w:ascii="宋体" w:hAnsi="宋体" w:eastAsia="宋体"/>
          <w:bCs/>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南通高等师范学校附属小学零星维修人工费采购询价项目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南通高等师范学校附属小学零星维修人工费采购询价项目（</w:t>
      </w:r>
      <w:r>
        <w:rPr>
          <w:rFonts w:hint="eastAsia" w:ascii="宋体" w:hAnsi="宋体" w:eastAsia="宋体"/>
          <w:b/>
          <w:bCs/>
          <w:sz w:val="24"/>
          <w:szCs w:val="24"/>
          <w:u w:val="single"/>
          <w:lang w:val="en-US" w:eastAsia="zh-CN"/>
        </w:rPr>
        <w:t>二次</w:t>
      </w:r>
      <w:r>
        <w:rPr>
          <w:rFonts w:hint="eastAsia" w:ascii="宋体" w:hAnsi="宋体" w:eastAsia="宋体"/>
          <w:b/>
          <w:bCs/>
          <w:sz w:val="24"/>
          <w:szCs w:val="24"/>
          <w:u w:val="single"/>
          <w:lang w:eastAsia="zh-CN"/>
        </w:rPr>
        <w:t>）</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cs="Arial"/>
          <w:bCs/>
          <w:kern w:val="0"/>
          <w:sz w:val="24"/>
        </w:rPr>
      </w:pPr>
      <w:r>
        <w:rPr>
          <w:rFonts w:hint="eastAsia" w:ascii="宋体" w:hAnsi="宋体" w:eastAsia="宋体"/>
          <w:sz w:val="24"/>
          <w:szCs w:val="24"/>
          <w:lang w:val="en-US" w:eastAsia="zh-CN"/>
        </w:rPr>
        <w:t>3</w:t>
      </w:r>
      <w:r>
        <w:rPr>
          <w:rFonts w:hint="eastAsia" w:ascii="宋体" w:hAnsi="宋体" w:eastAsia="宋体"/>
          <w:sz w:val="24"/>
          <w:szCs w:val="24"/>
        </w:rPr>
        <w:t>、限价：采购单项限价详见清单表格</w:t>
      </w:r>
      <w:r>
        <w:rPr>
          <w:rFonts w:hint="eastAsia" w:ascii="宋体" w:hAnsi="宋体" w:eastAsia="宋体" w:cs="Arial"/>
          <w:kern w:val="0"/>
          <w:sz w:val="24"/>
        </w:rPr>
        <w:t>，</w:t>
      </w:r>
      <w:r>
        <w:rPr>
          <w:rFonts w:hint="eastAsia" w:ascii="宋体" w:hAnsi="宋体" w:eastAsia="宋体" w:cs="Arial"/>
          <w:kern w:val="0"/>
          <w:sz w:val="24"/>
          <w:lang w:val="en-US" w:eastAsia="zh-CN"/>
        </w:rPr>
        <w:t>单项</w:t>
      </w:r>
      <w:r>
        <w:rPr>
          <w:rFonts w:hint="eastAsia" w:ascii="宋体" w:hAnsi="宋体" w:eastAsia="宋体"/>
          <w:b/>
          <w:sz w:val="24"/>
          <w:szCs w:val="24"/>
        </w:rPr>
        <w:t>报价超过限价的为无效投标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、项目内容：南通高等师范学校附属小学零星维修人工费采购询价项目，单位应具有完善的售后服务体系，能够对提供产品提供全面长期优质的售后服务。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xml:space="preserve">、服务期：2021年09月01日-2022年08月31日，如合同期内优质完成合同所规定内容，次年直接续签合同。 </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rPr>
        <w:t>具备合法从事</w:t>
      </w:r>
      <w:r>
        <w:rPr>
          <w:rFonts w:hint="eastAsia" w:ascii="宋体" w:hAnsi="宋体" w:eastAsia="宋体" w:cs="宋体"/>
          <w:kern w:val="0"/>
          <w:sz w:val="24"/>
          <w:szCs w:val="24"/>
          <w:shd w:val="clear" w:color="auto" w:fill="FFFFFF"/>
          <w:lang w:val="en-US" w:eastAsia="zh-CN"/>
        </w:rPr>
        <w:t>本询价</w:t>
      </w:r>
      <w:r>
        <w:rPr>
          <w:rFonts w:hint="eastAsia" w:ascii="宋体" w:hAnsi="宋体" w:eastAsia="宋体" w:cs="宋体"/>
          <w:kern w:val="0"/>
          <w:sz w:val="24"/>
          <w:szCs w:val="24"/>
          <w:shd w:val="clear" w:color="auto" w:fill="FFFFFF"/>
        </w:rPr>
        <w:t>相关经营活动的相关法人或个体工商户</w:t>
      </w:r>
      <w:r>
        <w:rPr>
          <w:rFonts w:hint="eastAsia" w:ascii="宋体" w:hAnsi="宋体" w:eastAsia="宋体" w:cs="宋体"/>
          <w:kern w:val="0"/>
          <w:sz w:val="24"/>
          <w:szCs w:val="24"/>
          <w:shd w:val="clear" w:color="auto" w:fill="FFFFFF"/>
          <w:lang w:eastAsia="zh-CN"/>
        </w:rPr>
        <w:t>。</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hint="eastAsia" w:cs="Times New Roman"/>
          <w:shd w:val="clear" w:color="auto" w:fill="FFFFFF"/>
          <w:lang w:val="en-US" w:eastAsia="zh-CN"/>
        </w:rPr>
        <w:t>或相关个体工商户</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综合总价最低中标</w:t>
      </w:r>
      <w:r>
        <w:rPr>
          <w:rFonts w:cs="Times New Roman"/>
          <w:shd w:val="clear" w:color="auto" w:fill="FFFFFF"/>
        </w:rPr>
        <w:t>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000000" w:themeColor="text1"/>
          <w:highlight w:val="none"/>
          <w:u w:val="single"/>
          <w:shd w:val="clear" w:color="auto" w:fill="FFFFFF"/>
          <w:lang w:val="en-US" w:eastAsia="zh-CN"/>
          <w14:textFill>
            <w14:solidFill>
              <w14:schemeClr w14:val="tx1"/>
            </w14:solidFill>
          </w14:textFill>
        </w:rPr>
        <w:t>27</w:t>
      </w:r>
      <w:r>
        <w:rPr>
          <w:rFonts w:hint="eastAsia"/>
          <w:b/>
          <w:color w:val="000000" w:themeColor="text1"/>
          <w:highlight w:val="none"/>
          <w:shd w:val="clear" w:color="auto" w:fill="FFFFFF"/>
          <w14:textFill>
            <w14:solidFill>
              <w14:schemeClr w14:val="tx1"/>
            </w14:solidFill>
          </w14:textFill>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27</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1、按照质量和服务均能满足询价采购文件实质性响应要求且综合总价最低中标的原则，确定成交供应商。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w:t>
      </w:r>
      <w:r>
        <w:rPr>
          <w:rFonts w:hint="eastAsia" w:cs="Times New Roman"/>
          <w:kern w:val="2"/>
          <w:lang w:val="en-US" w:eastAsia="zh-CN"/>
        </w:rPr>
        <w:t>各单项</w:t>
      </w:r>
      <w:r>
        <w:rPr>
          <w:rFonts w:hint="eastAsia" w:cs="Times New Roman"/>
          <w:kern w:val="2"/>
        </w:rPr>
        <w:t>报价</w:t>
      </w:r>
      <w:r>
        <w:rPr>
          <w:rFonts w:hint="eastAsia" w:cs="Times New Roman"/>
          <w:kern w:val="2"/>
          <w:lang w:eastAsia="zh-CN"/>
        </w:rPr>
        <w:t>，</w:t>
      </w:r>
      <w:r>
        <w:rPr>
          <w:rFonts w:hint="eastAsia" w:cs="Times New Roman"/>
          <w:kern w:val="2"/>
          <w:lang w:val="en-US" w:eastAsia="zh-CN"/>
        </w:rPr>
        <w:t>再合计各</w:t>
      </w:r>
      <w:r>
        <w:rPr>
          <w:rFonts w:hint="eastAsia" w:cs="Times New Roman"/>
          <w:kern w:val="2"/>
        </w:rPr>
        <w:t>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hint="eastAsia" w:cs="Times New Roman"/>
          <w:b/>
          <w:kern w:val="2"/>
        </w:rPr>
      </w:pPr>
      <w:r>
        <w:rPr>
          <w:rFonts w:hint="eastAsia" w:cs="Times New Roman"/>
          <w:b/>
          <w:kern w:val="2"/>
        </w:rPr>
        <w:t>成交方式：</w:t>
      </w:r>
    </w:p>
    <w:p>
      <w:pPr>
        <w:pStyle w:val="9"/>
        <w:numPr>
          <w:ilvl w:val="0"/>
          <w:numId w:val="1"/>
        </w:numPr>
        <w:shd w:val="clear" w:color="auto" w:fill="FFFFFF"/>
        <w:spacing w:before="0" w:beforeAutospacing="0" w:after="0" w:afterAutospacing="0" w:line="440" w:lineRule="exact"/>
        <w:ind w:firstLine="482"/>
        <w:rPr>
          <w:rFonts w:hint="eastAsia" w:cs="Times New Roman"/>
          <w:kern w:val="2"/>
        </w:rPr>
      </w:pPr>
      <w:r>
        <w:rPr>
          <w:rFonts w:hint="eastAsia" w:cs="Times New Roman"/>
          <w:kern w:val="2"/>
        </w:rPr>
        <w:t>按照质量和服务均能满足询价采购文件实质性响应要求且综合总价最低中标的原则，确定成交供应商。</w:t>
      </w:r>
    </w:p>
    <w:p>
      <w:pPr>
        <w:pStyle w:val="9"/>
        <w:numPr>
          <w:ilvl w:val="0"/>
          <w:numId w:val="1"/>
        </w:numPr>
        <w:shd w:val="clear" w:color="auto" w:fill="FFFFFF"/>
        <w:spacing w:before="0" w:beforeAutospacing="0" w:after="0" w:afterAutospacing="0" w:line="440" w:lineRule="exact"/>
        <w:ind w:firstLine="482"/>
        <w:rPr>
          <w:rFonts w:hint="eastAsia" w:cs="Times New Roman"/>
          <w:kern w:val="2"/>
        </w:rPr>
      </w:pPr>
      <w:r>
        <w:rPr>
          <w:rFonts w:hint="eastAsia" w:cs="Times New Roman"/>
          <w:kern w:val="2"/>
        </w:rPr>
        <w:t>如学校发生不在维修清单内的项目，在实施前，学校采购组与相关维修单位按市场情况协商定价。</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w:t>
      </w:r>
      <w:r>
        <w:rPr>
          <w:rFonts w:hint="eastAsia" w:cs="Times New Roman"/>
          <w:kern w:val="2"/>
          <w:lang w:eastAsia="zh-CN"/>
        </w:rPr>
        <w:t>，验收合格后，中标单位凭正式发票，在次月25日前完成上月报销手续，过期不再补办理。</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ascii="宋体" w:hAnsi="宋体"/>
          <w:b/>
          <w:color w:val="000000" w:themeColor="text1"/>
          <w:kern w:val="2"/>
          <w14:textFill>
            <w14:solidFill>
              <w14:schemeClr w14:val="tx1"/>
            </w14:solidFill>
          </w14:textFill>
        </w:rPr>
      </w:pPr>
      <w:bookmarkStart w:id="2" w:name="_GoBack"/>
      <w:r>
        <w:rPr>
          <w:rFonts w:hint="eastAsia" w:ascii="宋体" w:hAnsi="宋体"/>
          <w:b/>
          <w:color w:val="000000" w:themeColor="text1"/>
          <w:kern w:val="2"/>
          <w14:textFill>
            <w14:solidFill>
              <w14:schemeClr w14:val="tx1"/>
            </w14:solidFill>
          </w14:textFill>
        </w:rPr>
        <w:t>202</w:t>
      </w:r>
      <w:r>
        <w:rPr>
          <w:rFonts w:ascii="宋体" w:hAnsi="宋体"/>
          <w:b/>
          <w:color w:val="000000" w:themeColor="text1"/>
          <w:kern w:val="2"/>
          <w14:textFill>
            <w14:solidFill>
              <w14:schemeClr w14:val="tx1"/>
            </w14:solidFill>
          </w14:textFill>
        </w:rPr>
        <w:t>1</w:t>
      </w:r>
      <w:r>
        <w:rPr>
          <w:rFonts w:hint="eastAsia" w:ascii="宋体" w:hAnsi="宋体"/>
          <w:b/>
          <w:color w:val="000000" w:themeColor="text1"/>
          <w:kern w:val="2"/>
          <w14:textFill>
            <w14:solidFill>
              <w14:schemeClr w14:val="tx1"/>
            </w14:solidFill>
          </w14:textFill>
        </w:rPr>
        <w:t>年</w:t>
      </w:r>
      <w:r>
        <w:rPr>
          <w:rFonts w:ascii="宋体" w:hAnsi="宋体"/>
          <w:b/>
          <w:color w:val="000000" w:themeColor="text1"/>
          <w:kern w:val="2"/>
          <w14:textFill>
            <w14:solidFill>
              <w14:schemeClr w14:val="tx1"/>
            </w14:solidFill>
          </w14:textFill>
        </w:rPr>
        <w:t>8</w:t>
      </w:r>
      <w:r>
        <w:rPr>
          <w:rFonts w:hint="eastAsia" w:ascii="宋体" w:hAnsi="宋体"/>
          <w:b/>
          <w:color w:val="000000" w:themeColor="text1"/>
          <w:kern w:val="2"/>
          <w14:textFill>
            <w14:solidFill>
              <w14:schemeClr w14:val="tx1"/>
            </w14:solidFill>
          </w14:textFill>
        </w:rPr>
        <w:t>月</w:t>
      </w:r>
      <w:r>
        <w:rPr>
          <w:rFonts w:hint="eastAsia" w:ascii="宋体" w:hAnsi="宋体"/>
          <w:b/>
          <w:color w:val="000000" w:themeColor="text1"/>
          <w:kern w:val="2"/>
          <w:lang w:val="en-US" w:eastAsia="zh-CN"/>
          <w14:textFill>
            <w14:solidFill>
              <w14:schemeClr w14:val="tx1"/>
            </w14:solidFill>
          </w14:textFill>
        </w:rPr>
        <w:t>23</w:t>
      </w:r>
      <w:r>
        <w:rPr>
          <w:rFonts w:hint="eastAsia" w:ascii="宋体" w:hAnsi="宋体"/>
          <w:b/>
          <w:color w:val="000000" w:themeColor="text1"/>
          <w:kern w:val="2"/>
          <w14:textFill>
            <w14:solidFill>
              <w14:schemeClr w14:val="tx1"/>
            </w14:solidFill>
          </w14:textFill>
        </w:rPr>
        <w:t>日</w:t>
      </w:r>
      <w:bookmarkEnd w:id="0"/>
    </w:p>
    <w:bookmarkEnd w:id="2"/>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2"/>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hint="default" w:ascii="宋体" w:hAnsi="宋体" w:eastAsia="宋体"/>
          <w:b/>
          <w:sz w:val="24"/>
          <w:szCs w:val="24"/>
          <w:lang w:val="en-US" w:eastAsia="zh-CN"/>
        </w:rPr>
      </w:pPr>
      <w:bookmarkStart w:id="1" w:name="_Toc482279881"/>
      <w:r>
        <w:rPr>
          <w:rFonts w:hint="eastAsia" w:ascii="宋体" w:hAnsi="宋体" w:eastAsia="宋体"/>
          <w:b/>
          <w:sz w:val="24"/>
          <w:szCs w:val="24"/>
          <w:lang w:val="en-US" w:eastAsia="zh-CN"/>
        </w:rPr>
        <w:t>1、项目清单</w:t>
      </w:r>
    </w:p>
    <w:tbl>
      <w:tblPr>
        <w:tblStyle w:val="10"/>
        <w:tblpPr w:leftFromText="180" w:rightFromText="180" w:vertAnchor="text" w:horzAnchor="page" w:tblpX="874" w:tblpY="488"/>
        <w:tblOverlap w:val="never"/>
        <w:tblW w:w="10692" w:type="dxa"/>
        <w:tblInd w:w="0" w:type="dxa"/>
        <w:tblLayout w:type="fixed"/>
        <w:tblCellMar>
          <w:top w:w="0" w:type="dxa"/>
          <w:left w:w="108" w:type="dxa"/>
          <w:bottom w:w="0" w:type="dxa"/>
          <w:right w:w="108" w:type="dxa"/>
        </w:tblCellMar>
      </w:tblPr>
      <w:tblGrid>
        <w:gridCol w:w="936"/>
        <w:gridCol w:w="4065"/>
        <w:gridCol w:w="696"/>
        <w:gridCol w:w="2029"/>
        <w:gridCol w:w="1886"/>
        <w:gridCol w:w="1080"/>
      </w:tblGrid>
      <w:tr>
        <w:tblPrEx>
          <w:tblCellMar>
            <w:top w:w="0" w:type="dxa"/>
            <w:left w:w="108" w:type="dxa"/>
            <w:bottom w:w="0" w:type="dxa"/>
            <w:right w:w="108" w:type="dxa"/>
          </w:tblCellMar>
        </w:tblPrEx>
        <w:trPr>
          <w:trHeight w:val="360"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大项</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维修具体内容（仅人工费）</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教室LED日光灯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更换走廊LED吸顶灯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更换办公室LED顶灯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更换品牌开关面板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更换品牌插座面板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线路改造(2.5平)</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线路改造(4平)</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更换品牌空气开关（20A以下）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更换品牌空气开关（20-60A之间）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更换品牌空气开关（60A以上）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水</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更换厕所延时阀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更换常规软管</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更换食堂菜池水龙头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更换常规三角阀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更换常规球阀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水池、厕所下水管道疏通</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食堂下水管道疏通</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消防箱落水管更换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锁具</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维修教室门锁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更换教室门锁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更换办公室铁门门锁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更换办公室木门门锁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更换教室窗户锁扣</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更换玻璃门不锈钢拉手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更换厕所内门锁铰链</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更换铁皮柜门锁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更换办公室门锁锁芯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配办公室门钥匙</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更换厕所门铰链</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更换教室门拉手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更换消防栓玻璃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更换疏散指示标志</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护角条维修</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护角条更换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更换普通钢化玻璃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更换中空钢化玻璃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更换食堂门帘</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不锈钢制品制作</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不锈钢修理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空调安装2P以下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空调安装2P以上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空调移机2P以下（拆、装）</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空调移机2P以上（拆、装）</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空调制冷液添加</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课桌椅简单修理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防腐木油漆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防锈油漆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瓷砖修补</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地砖修补</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内墙涂料粉刷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外墙涂料粉刷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食堂保温车轮子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食堂平板拖车轮子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食堂拖车轮子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c30混凝土浇筑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砌墙（含水泥粉刷）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常规砖</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961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val="en-US" w:eastAsia="zh-CN"/>
        </w:rPr>
        <w:t>2、</w:t>
      </w:r>
      <w:r>
        <w:rPr>
          <w:rFonts w:hint="eastAsia" w:ascii="仿宋" w:hAnsi="仿宋" w:eastAsia="仿宋" w:cs="Times New Roman"/>
          <w:color w:val="000000"/>
          <w:sz w:val="24"/>
          <w:szCs w:val="24"/>
        </w:rPr>
        <w:t>服务要求</w:t>
      </w:r>
      <w:r>
        <w:rPr>
          <w:rFonts w:hint="eastAsia" w:ascii="仿宋" w:hAnsi="仿宋" w:eastAsia="仿宋" w:cs="Times New Roman"/>
          <w:color w:val="000000"/>
          <w:sz w:val="24"/>
          <w:szCs w:val="24"/>
          <w:lang w:eastAsia="zh-CN"/>
        </w:rPr>
        <w:t>：</w:t>
      </w:r>
    </w:p>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（1）响应时间：接到学校发出的维修单后，在确保学生安全的前提下，一般问题当天完成维修；疑难问题或需大型机械进场可延至当周周末前完成。</w:t>
      </w:r>
    </w:p>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（2）相关维修项目按国家规定进行质保。</w:t>
      </w:r>
    </w:p>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w:t>
      </w:r>
      <w:r>
        <w:rPr>
          <w:rFonts w:hint="eastAsia" w:ascii="仿宋" w:hAnsi="仿宋" w:eastAsia="仿宋" w:cs="Times New Roman"/>
          <w:color w:val="000000"/>
          <w:sz w:val="24"/>
          <w:szCs w:val="24"/>
          <w:lang w:val="en-US" w:eastAsia="zh-CN"/>
        </w:rPr>
        <w:t>3</w:t>
      </w:r>
      <w:r>
        <w:rPr>
          <w:rFonts w:hint="eastAsia" w:ascii="仿宋" w:hAnsi="仿宋" w:eastAsia="仿宋" w:cs="Times New Roman"/>
          <w:color w:val="000000"/>
          <w:sz w:val="24"/>
          <w:szCs w:val="24"/>
          <w:lang w:eastAsia="zh-CN"/>
        </w:rPr>
        <w:t>）</w:t>
      </w:r>
      <w:r>
        <w:rPr>
          <w:rFonts w:hint="eastAsia" w:ascii="仿宋" w:hAnsi="仿宋" w:eastAsia="仿宋" w:cs="Times New Roman"/>
          <w:color w:val="000000"/>
          <w:sz w:val="24"/>
          <w:szCs w:val="24"/>
          <w:lang w:val="en-US" w:eastAsia="zh-CN"/>
        </w:rPr>
        <w:t>如本</w:t>
      </w:r>
      <w:r>
        <w:rPr>
          <w:rFonts w:hint="eastAsia" w:ascii="仿宋" w:hAnsi="仿宋" w:eastAsia="仿宋" w:cs="Times New Roman"/>
          <w:color w:val="000000"/>
          <w:sz w:val="24"/>
          <w:szCs w:val="24"/>
          <w:lang w:eastAsia="zh-CN"/>
        </w:rPr>
        <w:t>项目</w:t>
      </w:r>
      <w:r>
        <w:rPr>
          <w:rFonts w:hint="eastAsia" w:ascii="仿宋" w:hAnsi="仿宋" w:eastAsia="仿宋" w:cs="Times New Roman"/>
          <w:color w:val="000000"/>
          <w:sz w:val="24"/>
          <w:szCs w:val="24"/>
          <w:lang w:val="en-US" w:eastAsia="zh-CN"/>
        </w:rPr>
        <w:t>单项</w:t>
      </w:r>
      <w:r>
        <w:rPr>
          <w:rFonts w:hint="eastAsia" w:ascii="仿宋" w:hAnsi="仿宋" w:eastAsia="仿宋" w:cs="Times New Roman"/>
          <w:color w:val="000000"/>
          <w:sz w:val="24"/>
          <w:szCs w:val="24"/>
          <w:lang w:eastAsia="zh-CN"/>
        </w:rPr>
        <w:t>报价明显偏低的，评标委员会研究一致后可做废标</w:t>
      </w:r>
      <w:r>
        <w:rPr>
          <w:rFonts w:hint="eastAsia" w:ascii="仿宋" w:hAnsi="仿宋" w:eastAsia="仿宋" w:cs="Times New Roman"/>
          <w:color w:val="000000"/>
          <w:sz w:val="24"/>
          <w:szCs w:val="24"/>
          <w:lang w:val="en-US" w:eastAsia="zh-CN"/>
        </w:rPr>
        <w:t>处理。</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947"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rPr>
              <w:t>南通高等师范学校附属小学零星维修人工费采购询价项目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按实际发生数量结算</w:t>
            </w:r>
          </w:p>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b/>
          <w:sz w:val="24"/>
          <w:szCs w:val="24"/>
        </w:rPr>
        <w:t>（1）</w:t>
      </w:r>
      <w:r>
        <w:rPr>
          <w:rFonts w:hint="eastAsia" w:ascii="宋体" w:hAnsi="宋体" w:eastAsia="宋体" w:cs="新宋体"/>
          <w:sz w:val="24"/>
          <w:szCs w:val="24"/>
        </w:rPr>
        <w:t>维修单位凭正式发票、维修验收确认单，在次月25日前完成上月维修项目的报销手续。</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hint="eastAsia" w:ascii="宋体" w:hAnsi="宋体" w:eastAsia="宋体"/>
          <w:bCs/>
          <w:iCs/>
          <w:sz w:val="24"/>
          <w:szCs w:val="24"/>
        </w:rPr>
      </w:pPr>
      <w:r>
        <w:rPr>
          <w:rFonts w:hint="eastAsia" w:ascii="宋体" w:hAnsi="宋体" w:eastAsia="宋体"/>
          <w:bCs/>
          <w:iCs/>
          <w:sz w:val="24"/>
          <w:szCs w:val="24"/>
        </w:rPr>
        <w:t>2、本表只是表式，可根据实际需要自行增减行数。</w:t>
      </w:r>
    </w:p>
    <w:p>
      <w:pPr>
        <w:pStyle w:val="2"/>
        <w:spacing w:after="0" w:line="500" w:lineRule="exact"/>
        <w:ind w:left="0" w:leftChars="0" w:firstLine="480" w:firstLineChars="200"/>
        <w:rPr>
          <w:rFonts w:hint="default" w:ascii="宋体" w:hAnsi="宋体" w:eastAsia="宋体"/>
          <w:bCs/>
          <w:iCs/>
          <w:color w:val="FF0000"/>
          <w:sz w:val="24"/>
          <w:szCs w:val="24"/>
          <w:lang w:val="en-US" w:eastAsia="zh-CN"/>
        </w:rPr>
      </w:pPr>
      <w:r>
        <w:rPr>
          <w:rFonts w:hint="eastAsia" w:ascii="宋体" w:hAnsi="宋体" w:eastAsia="宋体"/>
          <w:bCs/>
          <w:iCs/>
          <w:color w:val="FF0000"/>
          <w:sz w:val="24"/>
          <w:szCs w:val="24"/>
          <w:lang w:val="en-US" w:eastAsia="zh-CN"/>
        </w:rPr>
        <w:t>3、各分项单价不得超限价，否则作废标处理。</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南通高等师范学校附属小学零星维修人工费采购询价项目（二次）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南通高等师范学校附属小学零星维修人工费采购询价项目（二次）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5122A"/>
    <w:multiLevelType w:val="singleLevel"/>
    <w:tmpl w:val="0075122A"/>
    <w:lvl w:ilvl="0" w:tentative="0">
      <w:start w:val="1"/>
      <w:numFmt w:val="decimal"/>
      <w:suff w:val="nothing"/>
      <w:lvlText w:val="%1、"/>
      <w:lvlJc w:val="left"/>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311CBC"/>
    <w:rsid w:val="01C8747C"/>
    <w:rsid w:val="01F504D8"/>
    <w:rsid w:val="04293D1D"/>
    <w:rsid w:val="0430271B"/>
    <w:rsid w:val="04621485"/>
    <w:rsid w:val="047A657B"/>
    <w:rsid w:val="05892AE5"/>
    <w:rsid w:val="05DE0F09"/>
    <w:rsid w:val="064C4BD4"/>
    <w:rsid w:val="06D83757"/>
    <w:rsid w:val="06DD65BA"/>
    <w:rsid w:val="077C2C5E"/>
    <w:rsid w:val="0A7B0239"/>
    <w:rsid w:val="0AC67231"/>
    <w:rsid w:val="0BA53987"/>
    <w:rsid w:val="0BE134EF"/>
    <w:rsid w:val="0D4A1C50"/>
    <w:rsid w:val="0D6A0DE5"/>
    <w:rsid w:val="0E195485"/>
    <w:rsid w:val="0E1B4E92"/>
    <w:rsid w:val="0EED74D6"/>
    <w:rsid w:val="101A7331"/>
    <w:rsid w:val="10523F57"/>
    <w:rsid w:val="10C23766"/>
    <w:rsid w:val="118206EA"/>
    <w:rsid w:val="12405819"/>
    <w:rsid w:val="12A76F9F"/>
    <w:rsid w:val="1366623E"/>
    <w:rsid w:val="143F00AF"/>
    <w:rsid w:val="148364FA"/>
    <w:rsid w:val="15FF11DD"/>
    <w:rsid w:val="16B741BB"/>
    <w:rsid w:val="172964C1"/>
    <w:rsid w:val="18085FAA"/>
    <w:rsid w:val="18363085"/>
    <w:rsid w:val="18B91FD8"/>
    <w:rsid w:val="19601C38"/>
    <w:rsid w:val="19F53ACB"/>
    <w:rsid w:val="1AD5032B"/>
    <w:rsid w:val="1B01765C"/>
    <w:rsid w:val="1B1C1DB9"/>
    <w:rsid w:val="1B476107"/>
    <w:rsid w:val="1B816820"/>
    <w:rsid w:val="1C9C18AD"/>
    <w:rsid w:val="1CB70346"/>
    <w:rsid w:val="1D932FAF"/>
    <w:rsid w:val="203F46B7"/>
    <w:rsid w:val="20DC74D0"/>
    <w:rsid w:val="21DC404C"/>
    <w:rsid w:val="22DE15F0"/>
    <w:rsid w:val="237E7411"/>
    <w:rsid w:val="23A75FF7"/>
    <w:rsid w:val="26963A55"/>
    <w:rsid w:val="26D819A6"/>
    <w:rsid w:val="27292D55"/>
    <w:rsid w:val="28BF386D"/>
    <w:rsid w:val="2909638C"/>
    <w:rsid w:val="29E54BA8"/>
    <w:rsid w:val="2B227577"/>
    <w:rsid w:val="2C001F51"/>
    <w:rsid w:val="2C8D2895"/>
    <w:rsid w:val="2D2C5D81"/>
    <w:rsid w:val="2D604645"/>
    <w:rsid w:val="2F9E252B"/>
    <w:rsid w:val="32075712"/>
    <w:rsid w:val="322B13C4"/>
    <w:rsid w:val="325564F4"/>
    <w:rsid w:val="32885B5B"/>
    <w:rsid w:val="32941625"/>
    <w:rsid w:val="3566165A"/>
    <w:rsid w:val="363B3039"/>
    <w:rsid w:val="37F05A73"/>
    <w:rsid w:val="38B97AB1"/>
    <w:rsid w:val="397B7834"/>
    <w:rsid w:val="3B3923C8"/>
    <w:rsid w:val="3D7D34A3"/>
    <w:rsid w:val="3DA6550E"/>
    <w:rsid w:val="3E650091"/>
    <w:rsid w:val="3F3D3D11"/>
    <w:rsid w:val="3F543B3D"/>
    <w:rsid w:val="403E55C3"/>
    <w:rsid w:val="407E5749"/>
    <w:rsid w:val="417E5498"/>
    <w:rsid w:val="41800D8D"/>
    <w:rsid w:val="42350E06"/>
    <w:rsid w:val="42F950A7"/>
    <w:rsid w:val="447B1D0E"/>
    <w:rsid w:val="45C61C92"/>
    <w:rsid w:val="46106D55"/>
    <w:rsid w:val="47AE46D7"/>
    <w:rsid w:val="47C35A5D"/>
    <w:rsid w:val="48620671"/>
    <w:rsid w:val="48D95232"/>
    <w:rsid w:val="4A4C42A4"/>
    <w:rsid w:val="4AAE1D66"/>
    <w:rsid w:val="4B124BE3"/>
    <w:rsid w:val="4B3C4A03"/>
    <w:rsid w:val="4C59591B"/>
    <w:rsid w:val="4C5D5E7B"/>
    <w:rsid w:val="4CF34A43"/>
    <w:rsid w:val="4D33283B"/>
    <w:rsid w:val="4D62794A"/>
    <w:rsid w:val="4E094596"/>
    <w:rsid w:val="4E5A31CA"/>
    <w:rsid w:val="4EDD5341"/>
    <w:rsid w:val="4F085E88"/>
    <w:rsid w:val="4F152C67"/>
    <w:rsid w:val="4F8A0D03"/>
    <w:rsid w:val="51454113"/>
    <w:rsid w:val="52C942F5"/>
    <w:rsid w:val="52D468DD"/>
    <w:rsid w:val="53430FF2"/>
    <w:rsid w:val="53917EDD"/>
    <w:rsid w:val="53B660D6"/>
    <w:rsid w:val="547D7D04"/>
    <w:rsid w:val="54BA6B11"/>
    <w:rsid w:val="54D35B8C"/>
    <w:rsid w:val="56BD4420"/>
    <w:rsid w:val="57431289"/>
    <w:rsid w:val="581205EB"/>
    <w:rsid w:val="59576BBE"/>
    <w:rsid w:val="59FF74EB"/>
    <w:rsid w:val="5ADF2A83"/>
    <w:rsid w:val="5D7C7E6A"/>
    <w:rsid w:val="5D852366"/>
    <w:rsid w:val="5E477B07"/>
    <w:rsid w:val="609F1484"/>
    <w:rsid w:val="60C16B7C"/>
    <w:rsid w:val="60D91762"/>
    <w:rsid w:val="61982C6F"/>
    <w:rsid w:val="62E1096C"/>
    <w:rsid w:val="63A54E09"/>
    <w:rsid w:val="659F79E0"/>
    <w:rsid w:val="68302B27"/>
    <w:rsid w:val="687C7AB9"/>
    <w:rsid w:val="68D41851"/>
    <w:rsid w:val="68F16528"/>
    <w:rsid w:val="69AA10F4"/>
    <w:rsid w:val="69C22AEE"/>
    <w:rsid w:val="6A765B22"/>
    <w:rsid w:val="6B430BE7"/>
    <w:rsid w:val="6D5B678F"/>
    <w:rsid w:val="6DDD2FF9"/>
    <w:rsid w:val="6EBE6D2E"/>
    <w:rsid w:val="6EEE5BAF"/>
    <w:rsid w:val="6F25179B"/>
    <w:rsid w:val="6F66128F"/>
    <w:rsid w:val="6F912508"/>
    <w:rsid w:val="6FB44F28"/>
    <w:rsid w:val="70BF50A1"/>
    <w:rsid w:val="71F64BA9"/>
    <w:rsid w:val="722E2A61"/>
    <w:rsid w:val="73953C46"/>
    <w:rsid w:val="73A8634F"/>
    <w:rsid w:val="74570C0A"/>
    <w:rsid w:val="74637A89"/>
    <w:rsid w:val="7471559C"/>
    <w:rsid w:val="7579391A"/>
    <w:rsid w:val="75D71F9F"/>
    <w:rsid w:val="75F06C18"/>
    <w:rsid w:val="763B2521"/>
    <w:rsid w:val="76B66FE0"/>
    <w:rsid w:val="76D21C0D"/>
    <w:rsid w:val="77F753B8"/>
    <w:rsid w:val="79224089"/>
    <w:rsid w:val="7990698B"/>
    <w:rsid w:val="799A5D1A"/>
    <w:rsid w:val="79A82155"/>
    <w:rsid w:val="79AE1A6A"/>
    <w:rsid w:val="79BF1990"/>
    <w:rsid w:val="7A1234BA"/>
    <w:rsid w:val="7A910442"/>
    <w:rsid w:val="7B3A1ADE"/>
    <w:rsid w:val="7B893E15"/>
    <w:rsid w:val="7BBD1804"/>
    <w:rsid w:val="7C50061B"/>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qFormat/>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 w:type="character" w:customStyle="1" w:styleId="24">
    <w:name w:val="font01"/>
    <w:basedOn w:val="11"/>
    <w:qFormat/>
    <w:uiPriority w:val="0"/>
    <w:rPr>
      <w:rFonts w:hint="eastAsia" w:ascii="宋体" w:hAnsi="宋体" w:eastAsia="宋体" w:cs="宋体"/>
      <w:color w:val="000000"/>
      <w:sz w:val="21"/>
      <w:szCs w:val="21"/>
      <w:u w:val="none"/>
    </w:rPr>
  </w:style>
  <w:style w:type="character" w:customStyle="1" w:styleId="25">
    <w:name w:val="font31"/>
    <w:basedOn w:val="11"/>
    <w:qFormat/>
    <w:uiPriority w:val="0"/>
    <w:rPr>
      <w:rFonts w:hint="default" w:ascii="Times New Roman" w:hAnsi="Times New Roman" w:cs="Times New Roman"/>
      <w:color w:val="000000"/>
      <w:sz w:val="21"/>
      <w:szCs w:val="21"/>
      <w:u w:val="none"/>
    </w:rPr>
  </w:style>
  <w:style w:type="character" w:customStyle="1" w:styleId="2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4</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2021-08-21T06:59:43Z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