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8"/>
        <w:ind w:firstLine="0"/>
        <w:jc w:val="center"/>
        <w:rPr>
          <w:rFonts w:ascii="宋体" w:hAnsi="宋体"/>
          <w:b/>
          <w:bCs/>
          <w:sz w:val="52"/>
          <w:szCs w:val="52"/>
        </w:rPr>
      </w:pPr>
      <w:r>
        <w:rPr>
          <w:rFonts w:hint="eastAsia" w:ascii="宋体" w:hAnsi="宋体"/>
          <w:b/>
          <w:bCs/>
          <w:sz w:val="52"/>
          <w:szCs w:val="52"/>
        </w:rPr>
        <w:t>南通高等师范学校附属小学复印、油印耗材询价采购项目</w:t>
      </w:r>
    </w:p>
    <w:p>
      <w:pPr>
        <w:pStyle w:val="18"/>
        <w:ind w:firstLine="0"/>
        <w:jc w:val="center"/>
        <w:rPr>
          <w:rFonts w:ascii="宋体" w:hAnsi="宋体"/>
          <w:b/>
          <w:bCs/>
          <w:sz w:val="52"/>
          <w:szCs w:val="52"/>
        </w:rPr>
      </w:pPr>
    </w:p>
    <w:p>
      <w:pPr>
        <w:pStyle w:val="18"/>
        <w:ind w:firstLine="0"/>
        <w:jc w:val="center"/>
        <w:rPr>
          <w:rFonts w:ascii="宋体" w:hAnsi="宋体"/>
          <w:b/>
          <w:bCs/>
          <w:sz w:val="52"/>
          <w:szCs w:val="52"/>
        </w:rPr>
      </w:pPr>
    </w:p>
    <w:p>
      <w:pPr>
        <w:pStyle w:val="18"/>
        <w:ind w:firstLine="0"/>
        <w:jc w:val="center"/>
        <w:rPr>
          <w:rFonts w:ascii="宋体" w:hAnsi="宋体"/>
          <w:b/>
          <w:bCs/>
          <w:sz w:val="52"/>
          <w:szCs w:val="52"/>
        </w:rPr>
      </w:pPr>
      <w:r>
        <w:rPr>
          <w:rFonts w:hint="eastAsia" w:ascii="宋体" w:hAnsi="宋体"/>
          <w:b/>
          <w:bCs/>
          <w:sz w:val="52"/>
          <w:szCs w:val="52"/>
        </w:rPr>
        <w:t>询价采购文件</w:t>
      </w:r>
    </w:p>
    <w:p>
      <w:pPr>
        <w:pStyle w:val="18"/>
        <w:ind w:firstLine="0"/>
        <w:jc w:val="center"/>
        <w:rPr>
          <w:rFonts w:ascii="宋体" w:hAnsi="宋体"/>
          <w:b/>
          <w:bCs/>
          <w:sz w:val="84"/>
        </w:rPr>
      </w:pPr>
    </w:p>
    <w:p>
      <w:pPr>
        <w:pStyle w:val="18"/>
        <w:ind w:right="-907" w:rightChars="-432" w:firstLine="1372" w:firstLineChars="427"/>
        <w:rPr>
          <w:rFonts w:ascii="宋体" w:hAnsi="宋体"/>
          <w:b/>
          <w:bCs/>
          <w:sz w:val="32"/>
        </w:rPr>
      </w:pPr>
    </w:p>
    <w:p>
      <w:pPr>
        <w:pStyle w:val="18"/>
        <w:ind w:firstLine="1372" w:firstLineChars="427"/>
        <w:rPr>
          <w:rFonts w:ascii="宋体" w:hAnsi="宋体"/>
          <w:b/>
          <w:bCs/>
          <w:sz w:val="32"/>
        </w:rPr>
      </w:pPr>
    </w:p>
    <w:p>
      <w:pPr>
        <w:pStyle w:val="18"/>
        <w:ind w:firstLine="1372" w:firstLineChars="427"/>
        <w:rPr>
          <w:rFonts w:ascii="宋体" w:hAnsi="宋体"/>
          <w:b/>
          <w:bCs/>
          <w:sz w:val="32"/>
        </w:rPr>
      </w:pPr>
    </w:p>
    <w:p>
      <w:pPr>
        <w:pStyle w:val="18"/>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val="en-US" w:eastAsia="zh-CN"/>
        </w:rPr>
        <w:t>南通高等师范学校附属小学</w:t>
      </w:r>
    </w:p>
    <w:p>
      <w:pPr>
        <w:pStyle w:val="6"/>
        <w:spacing w:line="360" w:lineRule="auto"/>
        <w:ind w:firstLine="560"/>
        <w:jc w:val="center"/>
        <w:rPr>
          <w:rFonts w:ascii="宋体" w:hAnsi="宋体"/>
          <w:b/>
          <w:sz w:val="28"/>
          <w:szCs w:val="24"/>
        </w:rPr>
      </w:pPr>
    </w:p>
    <w:p>
      <w:pPr>
        <w:pStyle w:val="6"/>
        <w:spacing w:line="360" w:lineRule="auto"/>
        <w:ind w:firstLine="1738" w:firstLineChars="541"/>
        <w:rPr>
          <w:rFonts w:ascii="宋体" w:hAnsi="宋体"/>
          <w:b/>
          <w:bCs/>
          <w:sz w:val="32"/>
          <w:szCs w:val="24"/>
        </w:rPr>
      </w:pPr>
      <w:r>
        <w:rPr>
          <w:rFonts w:hint="eastAsia" w:ascii="宋体" w:hAnsi="宋体"/>
          <w:b/>
          <w:bCs/>
          <w:sz w:val="32"/>
          <w:szCs w:val="24"/>
        </w:rPr>
        <w:t>日    期：202</w:t>
      </w:r>
      <w:r>
        <w:rPr>
          <w:rFonts w:ascii="宋体" w:hAnsi="宋体"/>
          <w:b/>
          <w:bCs/>
          <w:sz w:val="32"/>
          <w:szCs w:val="24"/>
        </w:rPr>
        <w:t>1</w:t>
      </w:r>
      <w:r>
        <w:rPr>
          <w:rFonts w:hint="eastAsia" w:ascii="宋体" w:hAnsi="宋体"/>
          <w:b/>
          <w:bCs/>
          <w:sz w:val="32"/>
          <w:szCs w:val="24"/>
        </w:rPr>
        <w:t>年</w:t>
      </w:r>
      <w:r>
        <w:rPr>
          <w:rFonts w:hint="eastAsia" w:ascii="宋体" w:hAnsi="宋体"/>
          <w:b/>
          <w:bCs/>
          <w:sz w:val="32"/>
          <w:szCs w:val="24"/>
          <w:lang w:val="en-US" w:eastAsia="zh-CN"/>
        </w:rPr>
        <w:t>8</w:t>
      </w:r>
      <w:r>
        <w:rPr>
          <w:rFonts w:hint="eastAsia" w:ascii="宋体" w:hAnsi="宋体"/>
          <w:b/>
          <w:bCs/>
          <w:sz w:val="32"/>
          <w:szCs w:val="24"/>
        </w:rPr>
        <w:t>月</w:t>
      </w:r>
      <w:r>
        <w:rPr>
          <w:rFonts w:hint="eastAsia" w:ascii="宋体" w:hAnsi="宋体"/>
          <w:b/>
          <w:bCs/>
          <w:color w:val="000000" w:themeColor="text1"/>
          <w:sz w:val="32"/>
          <w:szCs w:val="24"/>
          <w:lang w:val="en-US" w:eastAsia="zh-CN"/>
        </w:rPr>
        <w:t>18</w:t>
      </w:r>
      <w:r>
        <w:rPr>
          <w:rFonts w:hint="eastAsia" w:ascii="宋体" w:hAnsi="宋体"/>
          <w:b/>
          <w:bCs/>
          <w:sz w:val="32"/>
          <w:szCs w:val="24"/>
        </w:rPr>
        <w:t>日</w:t>
      </w:r>
    </w:p>
    <w:p>
      <w:pPr>
        <w:jc w:val="center"/>
        <w:rPr>
          <w:rFonts w:hint="eastAsia"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rPr>
        <w:t>南通高等师范学校附属小学复印、油印耗材询价项目</w:t>
      </w:r>
    </w:p>
    <w:p>
      <w:pPr>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南通高等师范学校附属小学复印、油印耗材询价</w:t>
      </w:r>
      <w:r>
        <w:rPr>
          <w:rFonts w:hint="eastAsia" w:ascii="宋体" w:hAnsi="宋体" w:eastAsia="宋体"/>
          <w:b/>
          <w:bCs/>
          <w:sz w:val="24"/>
          <w:szCs w:val="24"/>
          <w:u w:val="single"/>
          <w:lang w:val="en-US" w:eastAsia="zh-CN"/>
        </w:rPr>
        <w:t>项目</w:t>
      </w:r>
      <w:r>
        <w:rPr>
          <w:rFonts w:hint="eastAsia" w:ascii="宋体" w:hAnsi="宋体" w:eastAsia="宋体"/>
          <w:sz w:val="24"/>
          <w:szCs w:val="24"/>
        </w:rPr>
        <w:t>潜在供应商登陆南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2"/>
          <w:rFonts w:hint="eastAsia" w:ascii="宋体" w:hAnsi="宋体" w:eastAsia="宋体"/>
          <w:sz w:val="24"/>
          <w:szCs w:val="24"/>
          <w:highlight w:val="none"/>
        </w:rPr>
        <w:t>http://www.ntkfqjy.com/），下载询价文件，并于202</w:t>
      </w:r>
      <w:r>
        <w:rPr>
          <w:rStyle w:val="12"/>
          <w:rFonts w:ascii="宋体" w:hAnsi="宋体" w:eastAsia="宋体"/>
          <w:sz w:val="24"/>
          <w:szCs w:val="24"/>
          <w:highlight w:val="none"/>
        </w:rPr>
        <w:t>1</w:t>
      </w:r>
      <w:r>
        <w:rPr>
          <w:rStyle w:val="12"/>
          <w:rFonts w:hint="eastAsia" w:ascii="宋体" w:hAnsi="宋体" w:eastAsia="宋体"/>
          <w:bCs/>
          <w:sz w:val="24"/>
          <w:szCs w:val="24"/>
          <w:highlight w:val="none"/>
        </w:rPr>
        <w:t>年</w:t>
      </w:r>
      <w:r>
        <w:rPr>
          <w:rStyle w:val="12"/>
          <w:rFonts w:ascii="宋体" w:hAnsi="宋体" w:eastAsia="宋体"/>
          <w:bCs/>
          <w:sz w:val="24"/>
          <w:szCs w:val="24"/>
          <w:highlight w:val="none"/>
        </w:rPr>
        <w:t>8</w:t>
      </w:r>
      <w:r>
        <w:rPr>
          <w:rStyle w:val="12"/>
          <w:rFonts w:hint="eastAsia" w:ascii="宋体" w:hAnsi="宋体" w:eastAsia="宋体"/>
          <w:bCs/>
          <w:sz w:val="24"/>
          <w:szCs w:val="24"/>
          <w:highlight w:val="none"/>
        </w:rPr>
        <w:t>月</w:t>
      </w:r>
      <w:r>
        <w:rPr>
          <w:rStyle w:val="12"/>
          <w:rFonts w:hint="eastAsia" w:ascii="宋体" w:hAnsi="宋体" w:eastAsia="宋体"/>
          <w:bCs/>
          <w:sz w:val="24"/>
          <w:szCs w:val="24"/>
          <w:highlight w:val="none"/>
        </w:rPr>
        <w:fldChar w:fldCharType="end"/>
      </w:r>
      <w:r>
        <w:rPr>
          <w:rFonts w:hint="eastAsia" w:ascii="宋体" w:hAnsi="宋体" w:eastAsia="宋体"/>
          <w:bCs/>
          <w:color w:val="FF0000"/>
          <w:sz w:val="24"/>
          <w:szCs w:val="24"/>
          <w:highlight w:val="none"/>
          <w:u w:val="single"/>
          <w:lang w:val="en-US" w:eastAsia="zh-CN"/>
        </w:rPr>
        <w:t>24</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10</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3</w:t>
      </w:r>
      <w:r>
        <w:rPr>
          <w:rFonts w:ascii="宋体" w:hAnsi="宋体" w:eastAsia="宋体"/>
          <w:bCs/>
          <w:sz w:val="24"/>
          <w:szCs w:val="24"/>
          <w:highlight w:val="none"/>
          <w:u w:val="single"/>
        </w:rPr>
        <w:t>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val="en-US" w:eastAsia="zh-CN"/>
        </w:rPr>
        <w:t>南通高等师范学校附属小学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南通高等师范学校附属小学复印、油印耗材询价项目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南通高等师范学校附属小学复印、油印耗材询价项目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cs="Arial"/>
          <w:bCs/>
          <w:kern w:val="0"/>
          <w:sz w:val="24"/>
        </w:rPr>
      </w:pPr>
      <w:r>
        <w:rPr>
          <w:rFonts w:hint="eastAsia" w:ascii="宋体" w:hAnsi="宋体" w:eastAsia="宋体"/>
          <w:sz w:val="24"/>
          <w:szCs w:val="24"/>
          <w:lang w:val="en-US" w:eastAsia="zh-CN"/>
        </w:rPr>
        <w:t>3</w:t>
      </w:r>
      <w:r>
        <w:rPr>
          <w:rFonts w:hint="eastAsia" w:ascii="宋体" w:hAnsi="宋体" w:eastAsia="宋体"/>
          <w:sz w:val="24"/>
          <w:szCs w:val="24"/>
        </w:rPr>
        <w:t>、限价：采购单项限价详见清单表格</w:t>
      </w:r>
      <w:r>
        <w:rPr>
          <w:rFonts w:hint="eastAsia" w:ascii="宋体" w:hAnsi="宋体" w:eastAsia="宋体" w:cs="Arial"/>
          <w:kern w:val="0"/>
          <w:sz w:val="24"/>
        </w:rPr>
        <w:t>，</w:t>
      </w:r>
      <w:r>
        <w:rPr>
          <w:rFonts w:hint="eastAsia" w:ascii="宋体" w:hAnsi="宋体" w:eastAsia="宋体" w:cs="Arial"/>
          <w:kern w:val="0"/>
          <w:sz w:val="24"/>
          <w:lang w:val="en-US" w:eastAsia="zh-CN"/>
        </w:rPr>
        <w:t>单项</w:t>
      </w:r>
      <w:r>
        <w:rPr>
          <w:rFonts w:hint="eastAsia" w:ascii="宋体" w:hAnsi="宋体" w:eastAsia="宋体"/>
          <w:b/>
          <w:sz w:val="24"/>
          <w:szCs w:val="24"/>
        </w:rPr>
        <w:t>报价超过限价的为无效投标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、项目内容：南通高等师范学校附属小学复印、油印耗材询价项目，单位应具有完善的售后服务体系，能够对提供产品提供全面长期优质的售后服务。</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 xml:space="preserve">、服务期：2021年09月01日-2022年08月31日，如合同期内优质完成合同所规定内容，次年直接续签合同。 </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r>
        <w:rPr>
          <w:rFonts w:hint="eastAsia" w:cs="Times New Roman"/>
          <w:shd w:val="clear" w:color="auto" w:fill="FFFFFF"/>
        </w:rPr>
        <w:t>具有售后服务能力及维修能力。（提供与学校设备匹配的速印机厂家提供的售后服务证书和维修人员资质证书（有效期内）（原件备查）</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w:t>
      </w:r>
      <w:r>
        <w:rPr>
          <w:rFonts w:hint="eastAsia" w:cs="Times New Roman"/>
          <w:b/>
          <w:bCs/>
          <w:color w:val="FF0000"/>
          <w:shd w:val="clear" w:color="auto" w:fill="FFFFFF"/>
        </w:rPr>
        <w:t>综合总价最低中标</w:t>
      </w:r>
      <w:r>
        <w:rPr>
          <w:rFonts w:cs="Times New Roman"/>
          <w:shd w:val="clear" w:color="auto" w:fill="FFFFFF"/>
        </w:rPr>
        <w:t>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b/>
          <w:highlight w:val="none"/>
          <w:u w:val="single"/>
          <w:shd w:val="clear" w:color="auto" w:fill="FFFFFF"/>
        </w:rPr>
        <w:t>1</w:t>
      </w:r>
      <w:r>
        <w:rPr>
          <w:rFonts w:hint="eastAsia"/>
          <w:b/>
          <w:highlight w:val="none"/>
          <w:shd w:val="clear" w:color="auto" w:fill="FFFFFF"/>
        </w:rPr>
        <w:t>年</w:t>
      </w:r>
      <w:r>
        <w:rPr>
          <w:b/>
          <w:highlight w:val="none"/>
          <w:u w:val="single"/>
          <w:shd w:val="clear" w:color="auto" w:fill="FFFFFF"/>
        </w:rPr>
        <w:t>8</w:t>
      </w:r>
      <w:r>
        <w:rPr>
          <w:rFonts w:hint="eastAsia"/>
          <w:b/>
          <w:highlight w:val="none"/>
          <w:shd w:val="clear" w:color="auto" w:fill="FFFFFF"/>
        </w:rPr>
        <w:t>月</w:t>
      </w:r>
      <w:r>
        <w:rPr>
          <w:rFonts w:hint="eastAsia"/>
          <w:b/>
          <w:color w:val="FF0000"/>
          <w:highlight w:val="none"/>
          <w:u w:val="single"/>
          <w:shd w:val="clear" w:color="auto" w:fill="FFFFFF"/>
          <w:lang w:val="en-US" w:eastAsia="zh-CN"/>
        </w:rPr>
        <w:t>24</w:t>
      </w:r>
      <w:r>
        <w:rPr>
          <w:rFonts w:hint="eastAsia"/>
          <w:b/>
          <w:highlight w:val="none"/>
          <w:shd w:val="clear" w:color="auto" w:fill="FFFFFF"/>
        </w:rPr>
        <w:t>日</w:t>
      </w:r>
      <w:r>
        <w:rPr>
          <w:rFonts w:hint="eastAsia"/>
          <w:b/>
          <w:highlight w:val="none"/>
          <w:u w:val="single"/>
          <w:shd w:val="clear" w:color="auto" w:fill="FFFFFF"/>
          <w:lang w:val="en-US" w:eastAsia="zh-CN"/>
        </w:rPr>
        <w:t>10</w:t>
      </w:r>
      <w:r>
        <w:rPr>
          <w:rFonts w:hint="eastAsia"/>
          <w:b/>
          <w:highlight w:val="none"/>
          <w:shd w:val="clear" w:color="auto" w:fill="FFFFFF"/>
        </w:rPr>
        <w:t>时</w:t>
      </w:r>
      <w:r>
        <w:rPr>
          <w:rFonts w:hint="eastAsia"/>
          <w:b/>
          <w:highlight w:val="none"/>
          <w:u w:val="single"/>
          <w:shd w:val="clear" w:color="auto" w:fill="FFFFFF"/>
          <w:lang w:val="en-US" w:eastAsia="zh-CN"/>
        </w:rPr>
        <w:t>3</w:t>
      </w:r>
      <w:r>
        <w:rPr>
          <w:b/>
          <w:highlight w:val="none"/>
          <w:u w:val="single"/>
          <w:shd w:val="clear" w:color="auto" w:fill="FFFFFF"/>
        </w:rPr>
        <w:t>0</w:t>
      </w:r>
      <w:r>
        <w:rPr>
          <w:rFonts w:hint="eastAsia"/>
          <w:b/>
          <w:highlight w:val="none"/>
          <w:u w:val="single"/>
          <w:shd w:val="clear" w:color="auto" w:fill="FFFFFF"/>
        </w:rPr>
        <w:t>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lang w:val="en-US" w:eastAsia="zh-CN"/>
        </w:rPr>
        <w:t>南通高等师范学校附属小学大中</w:t>
      </w:r>
      <w:r>
        <w:rPr>
          <w:rFonts w:hint="eastAsia" w:cs="Times New Roman"/>
          <w:shd w:val="clear" w:color="auto" w:fill="FFFFFF"/>
        </w:rPr>
        <w:t>楼</w:t>
      </w:r>
      <w:r>
        <w:rPr>
          <w:rFonts w:hint="eastAsia" w:cs="Times New Roman"/>
          <w:shd w:val="clear" w:color="auto" w:fill="FFFFFF"/>
          <w:lang w:val="en-US" w:eastAsia="zh-CN"/>
        </w:rPr>
        <w:t>五楼</w:t>
      </w:r>
      <w:r>
        <w:rPr>
          <w:rFonts w:hint="eastAsia" w:cs="Times New Roman"/>
          <w:shd w:val="clear" w:color="auto" w:fill="FFFFFF"/>
        </w:rPr>
        <w:t>会议室</w:t>
      </w:r>
      <w:r>
        <w:rPr>
          <w:rFonts w:hint="eastAsia" w:cs="Times New Roman"/>
          <w:shd w:val="clear" w:color="auto" w:fill="FFFFFF"/>
          <w:lang w:val="en-US" w:eastAsia="zh-CN"/>
        </w:rPr>
        <w:t>三。</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2021年8月</w:t>
      </w:r>
      <w:r>
        <w:rPr>
          <w:rFonts w:hint="eastAsia" w:ascii="宋体" w:hAnsi="宋体" w:eastAsia="宋体"/>
          <w:b/>
          <w:sz w:val="24"/>
          <w:szCs w:val="24"/>
          <w:highlight w:val="none"/>
          <w:u w:val="single"/>
          <w:lang w:val="en-US" w:eastAsia="zh-CN"/>
        </w:rPr>
        <w:t>24</w:t>
      </w:r>
      <w:bookmarkStart w:id="2" w:name="_GoBack"/>
      <w:bookmarkEnd w:id="2"/>
      <w:r>
        <w:rPr>
          <w:rFonts w:hint="eastAsia" w:ascii="宋体" w:hAnsi="宋体" w:eastAsia="宋体"/>
          <w:b/>
          <w:sz w:val="24"/>
          <w:szCs w:val="24"/>
          <w:highlight w:val="none"/>
          <w:u w:val="single"/>
        </w:rPr>
        <w:t>日</w:t>
      </w:r>
      <w:r>
        <w:rPr>
          <w:rFonts w:hint="eastAsia" w:ascii="宋体" w:hAnsi="宋体" w:eastAsia="宋体"/>
          <w:b/>
          <w:sz w:val="24"/>
          <w:szCs w:val="24"/>
          <w:highlight w:val="none"/>
          <w:u w:val="single"/>
          <w:lang w:val="en-US" w:eastAsia="zh-CN"/>
        </w:rPr>
        <w:t>10</w:t>
      </w:r>
      <w:r>
        <w:rPr>
          <w:rFonts w:hint="eastAsia" w:ascii="宋体" w:hAnsi="宋体" w:eastAsia="宋体"/>
          <w:b/>
          <w:sz w:val="24"/>
          <w:szCs w:val="24"/>
          <w:highlight w:val="none"/>
          <w:u w:val="single"/>
        </w:rPr>
        <w:t>时</w:t>
      </w:r>
      <w:r>
        <w:rPr>
          <w:rFonts w:hint="eastAsia" w:ascii="宋体" w:hAnsi="宋体" w:eastAsia="宋体"/>
          <w:b/>
          <w:sz w:val="24"/>
          <w:szCs w:val="24"/>
          <w:highlight w:val="none"/>
          <w:u w:val="single"/>
          <w:lang w:val="en-US" w:eastAsia="zh-CN"/>
        </w:rPr>
        <w:t>3</w:t>
      </w:r>
      <w:r>
        <w:rPr>
          <w:rFonts w:hint="eastAsia" w:ascii="宋体" w:hAnsi="宋体" w:eastAsia="宋体"/>
          <w:b/>
          <w:sz w:val="24"/>
          <w:szCs w:val="24"/>
          <w:highlight w:val="none"/>
          <w:u w:val="single"/>
        </w:rPr>
        <w:t>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w:t>
      </w:r>
      <w:r>
        <w:rPr>
          <w:rFonts w:hint="eastAsia" w:cs="Times New Roman"/>
          <w:kern w:val="2"/>
          <w:lang w:val="en-US" w:eastAsia="zh-CN"/>
        </w:rPr>
        <w:t>1</w:t>
      </w:r>
      <w:r>
        <w:rPr>
          <w:rFonts w:hint="eastAsia" w:cs="Times New Roman"/>
          <w:kern w:val="2"/>
        </w:rPr>
        <w:t>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1、按照质量和服务均能满足询价采购文件实质性响应要求且综合总价最低中标的原则，确定成交供应商。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w:t>
      </w:r>
      <w:r>
        <w:rPr>
          <w:rFonts w:hint="eastAsia" w:cs="Times New Roman"/>
          <w:kern w:val="2"/>
          <w:lang w:val="en-US" w:eastAsia="zh-CN"/>
        </w:rPr>
        <w:t>各单项</w:t>
      </w:r>
      <w:r>
        <w:rPr>
          <w:rFonts w:hint="eastAsia" w:cs="Times New Roman"/>
          <w:kern w:val="2"/>
        </w:rPr>
        <w:t>报价</w:t>
      </w:r>
      <w:r>
        <w:rPr>
          <w:rFonts w:hint="eastAsia" w:cs="Times New Roman"/>
          <w:kern w:val="2"/>
          <w:lang w:eastAsia="zh-CN"/>
        </w:rPr>
        <w:t>，</w:t>
      </w:r>
      <w:r>
        <w:rPr>
          <w:rFonts w:hint="eastAsia" w:cs="Times New Roman"/>
          <w:kern w:val="2"/>
          <w:lang w:val="en-US" w:eastAsia="zh-CN"/>
        </w:rPr>
        <w:t>再合计各</w:t>
      </w:r>
      <w:r>
        <w:rPr>
          <w:rFonts w:hint="eastAsia" w:cs="Times New Roman"/>
          <w:kern w:val="2"/>
        </w:rPr>
        <w:t>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hint="eastAsia" w:cs="Times New Roman"/>
          <w:b/>
          <w:kern w:val="2"/>
        </w:rPr>
      </w:pPr>
      <w:r>
        <w:rPr>
          <w:rFonts w:hint="eastAsia" w:cs="Times New Roman"/>
          <w:b/>
          <w:kern w:val="2"/>
        </w:rPr>
        <w:t>成交方式：</w:t>
      </w:r>
    </w:p>
    <w:p>
      <w:pPr>
        <w:pStyle w:val="9"/>
        <w:shd w:val="clear" w:color="auto" w:fill="FFFFFF"/>
        <w:spacing w:before="0" w:beforeAutospacing="0" w:after="0" w:afterAutospacing="0" w:line="440" w:lineRule="exact"/>
        <w:ind w:firstLine="482"/>
        <w:rPr>
          <w:rFonts w:hint="eastAsia" w:cs="Times New Roman"/>
          <w:kern w:val="2"/>
        </w:rPr>
      </w:pPr>
      <w:r>
        <w:rPr>
          <w:rFonts w:hint="eastAsia" w:cs="Times New Roman"/>
          <w:kern w:val="2"/>
          <w:lang w:val="en-US" w:eastAsia="zh-CN"/>
        </w:rPr>
        <w:t>1、</w:t>
      </w:r>
      <w:r>
        <w:rPr>
          <w:rFonts w:hint="eastAsia" w:cs="Times New Roman"/>
          <w:kern w:val="2"/>
        </w:rPr>
        <w:t>按照质量和服务均能满足询价采购文件实质性响应要求且综合总价最低中标的原则，确定成交供应商。</w:t>
      </w:r>
    </w:p>
    <w:p>
      <w:pPr>
        <w:pStyle w:val="9"/>
        <w:shd w:val="clear" w:color="auto" w:fill="FFFFFF"/>
        <w:spacing w:before="0" w:beforeAutospacing="0" w:after="0" w:afterAutospacing="0" w:line="440" w:lineRule="exact"/>
        <w:ind w:firstLine="482"/>
        <w:rPr>
          <w:rFonts w:hint="eastAsia" w:eastAsia="宋体" w:cs="Times New Roman"/>
          <w:kern w:val="2"/>
          <w:lang w:val="en-US" w:eastAsia="zh-CN"/>
        </w:rPr>
      </w:pPr>
      <w:r>
        <w:rPr>
          <w:rFonts w:hint="eastAsia" w:cs="Times New Roman"/>
          <w:kern w:val="2"/>
          <w:lang w:val="en-US" w:eastAsia="zh-CN"/>
        </w:rPr>
        <w:t>2、如学校发生不在制作清单内的项目，在实施前，学校采购组与中标供应商按市场情况协商定价。</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val="en-US" w:eastAsia="zh-CN"/>
        </w:rPr>
        <w:t>南通高等师范学校附属小学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周</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eastAsia" w:cs="宋体"/>
          <w:sz w:val="24"/>
          <w:szCs w:val="24"/>
          <w:lang w:val="en-US" w:eastAsia="zh-CN"/>
        </w:rPr>
      </w:pPr>
      <w:r>
        <w:rPr>
          <w:rFonts w:hint="eastAsia" w:cs="Times New Roman"/>
          <w:b/>
          <w:bCs/>
          <w:kern w:val="2"/>
        </w:rPr>
        <w:t>联系电话：</w:t>
      </w:r>
      <w:r>
        <w:rPr>
          <w:rFonts w:hint="eastAsia" w:cs="宋体"/>
          <w:sz w:val="24"/>
          <w:szCs w:val="24"/>
          <w:lang w:val="en-US" w:eastAsia="zh-CN"/>
        </w:rPr>
        <w:t>18068999019</w:t>
      </w:r>
    </w:p>
    <w:p>
      <w:pPr>
        <w:pStyle w:val="9"/>
        <w:shd w:val="clear" w:color="auto" w:fill="FFFFFF"/>
        <w:spacing w:before="0" w:beforeAutospacing="0" w:after="0" w:afterAutospacing="0" w:line="440" w:lineRule="exact"/>
        <w:ind w:right="1928"/>
        <w:rPr>
          <w:rFonts w:hint="eastAsia" w:cs="Times New Roman"/>
          <w:b/>
          <w:kern w:val="2"/>
          <w:lang w:val="en-US" w:eastAsia="zh-CN"/>
        </w:rPr>
      </w:pPr>
      <w:r>
        <w:rPr>
          <w:rFonts w:hint="eastAsia" w:cs="Times New Roman"/>
          <w:b/>
          <w:kern w:val="2"/>
          <w:lang w:val="en-US" w:eastAsia="zh-CN"/>
        </w:rPr>
        <w:t>十二、特别提醒：</w:t>
      </w:r>
    </w:p>
    <w:p>
      <w:pPr>
        <w:pStyle w:val="9"/>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1.到现场磋商时，请考虑路途拥堵、停车困难等情况，适当提前到达。</w:t>
      </w:r>
    </w:p>
    <w:p>
      <w:pPr>
        <w:pStyle w:val="9"/>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2.有关本次磋商的事项若存在澄清或修改，敬请及时关注“南通开发区教育网”发布的信息更正公告。</w:t>
      </w:r>
    </w:p>
    <w:p>
      <w:pPr>
        <w:pStyle w:val="9"/>
        <w:shd w:val="clear" w:color="auto" w:fill="FFFFFF"/>
        <w:spacing w:before="0" w:beforeAutospacing="0" w:after="0" w:afterAutospacing="0" w:line="440" w:lineRule="exact"/>
        <w:ind w:firstLine="482"/>
        <w:rPr>
          <w:rFonts w:hint="default" w:cs="宋体"/>
          <w:sz w:val="24"/>
          <w:szCs w:val="24"/>
          <w:lang w:val="en-US" w:eastAsia="zh-CN"/>
        </w:rPr>
      </w:pPr>
      <w:r>
        <w:rPr>
          <w:rFonts w:hint="eastAsia" w:cs="Times New Roman"/>
          <w:kern w:val="2"/>
          <w:lang w:val="en-US" w:eastAsia="zh-CN"/>
        </w:rPr>
        <w:t>3.在疫情防控期间一个投标供应商只允许一人进入开标室（法定代表人或委托代理人），并严格执行登记问询制度，请参与开标活动的人员，携带有效身份证件，规范佩戴口罩，接受实名登记、体温检测和出示有效行程码和苏康码，自觉服从和配合现场工作人员调度安排，并在交易活动现场注意与他人保持安全距离、减少逗留时间。如是中、高风险地区投标单位请提前3天联系招标代理人员。</w:t>
      </w:r>
    </w:p>
    <w:p>
      <w:pPr>
        <w:pStyle w:val="9"/>
        <w:shd w:val="clear" w:color="auto" w:fill="FFFFFF"/>
        <w:spacing w:before="0" w:beforeAutospacing="0" w:after="0" w:afterAutospacing="0" w:line="440" w:lineRule="exact"/>
        <w:ind w:right="1928"/>
        <w:rPr>
          <w:rFonts w:cs="微软雅黑"/>
          <w:sz w:val="21"/>
          <w:szCs w:val="21"/>
        </w:rPr>
      </w:pPr>
    </w:p>
    <w:p>
      <w:pPr>
        <w:pStyle w:val="18"/>
        <w:ind w:right="964" w:firstLine="0"/>
        <w:jc w:val="right"/>
        <w:rPr>
          <w:rFonts w:hint="eastAsia"/>
          <w:lang w:val="en-US" w:eastAsia="zh-CN"/>
        </w:rPr>
      </w:pPr>
      <w:r>
        <w:rPr>
          <w:rFonts w:hint="eastAsia"/>
          <w:lang w:val="en-US" w:eastAsia="zh-CN"/>
        </w:rPr>
        <w:t>南通高等师范学校附属小学</w:t>
      </w:r>
    </w:p>
    <w:p>
      <w:pPr>
        <w:pStyle w:val="18"/>
        <w:ind w:right="964" w:firstLine="0"/>
        <w:jc w:val="right"/>
        <w:rPr>
          <w:rFonts w:ascii="宋体" w:hAnsi="宋体"/>
          <w:b/>
          <w:kern w:val="2"/>
        </w:rPr>
      </w:pPr>
      <w:r>
        <w:rPr>
          <w:rFonts w:hint="eastAsia" w:ascii="宋体" w:hAnsi="宋体"/>
          <w:b/>
          <w:kern w:val="2"/>
        </w:rPr>
        <w:t>202</w:t>
      </w:r>
      <w:r>
        <w:rPr>
          <w:rFonts w:ascii="宋体" w:hAnsi="宋体"/>
          <w:b/>
          <w:kern w:val="2"/>
        </w:rPr>
        <w:t>1</w:t>
      </w:r>
      <w:r>
        <w:rPr>
          <w:rFonts w:hint="eastAsia" w:ascii="宋体" w:hAnsi="宋体"/>
          <w:b/>
          <w:kern w:val="2"/>
        </w:rPr>
        <w:t>年</w:t>
      </w:r>
      <w:r>
        <w:rPr>
          <w:rFonts w:ascii="宋体" w:hAnsi="宋体"/>
          <w:b/>
          <w:kern w:val="2"/>
        </w:rPr>
        <w:t>8</w:t>
      </w:r>
      <w:r>
        <w:rPr>
          <w:rFonts w:hint="eastAsia" w:ascii="宋体" w:hAnsi="宋体"/>
          <w:b/>
          <w:kern w:val="2"/>
        </w:rPr>
        <w:t>月</w:t>
      </w:r>
      <w:r>
        <w:rPr>
          <w:rFonts w:hint="eastAsia" w:ascii="宋体" w:hAnsi="宋体"/>
          <w:b/>
          <w:color w:val="FF0000"/>
          <w:kern w:val="2"/>
          <w:lang w:val="en-US" w:eastAsia="zh-CN"/>
        </w:rPr>
        <w:t>18</w:t>
      </w:r>
      <w:r>
        <w:rPr>
          <w:rFonts w:hint="eastAsia" w:ascii="宋体" w:hAnsi="宋体"/>
          <w:b/>
          <w:kern w:val="2"/>
        </w:rPr>
        <w:t>日</w:t>
      </w:r>
      <w:bookmarkEnd w:id="0"/>
    </w:p>
    <w:p>
      <w:pPr>
        <w:pStyle w:val="18"/>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spacing w:line="440" w:lineRule="exact"/>
        <w:jc w:val="left"/>
        <w:rPr>
          <w:rFonts w:hint="default" w:ascii="宋体" w:hAnsi="宋体" w:eastAsia="宋体"/>
          <w:b/>
          <w:sz w:val="24"/>
          <w:szCs w:val="24"/>
          <w:lang w:val="en-US" w:eastAsia="zh-CN"/>
        </w:rPr>
      </w:pPr>
      <w:bookmarkStart w:id="1" w:name="_Toc482279881"/>
      <w:r>
        <w:rPr>
          <w:rFonts w:hint="eastAsia" w:ascii="宋体" w:hAnsi="宋体" w:eastAsia="宋体"/>
          <w:b/>
          <w:sz w:val="24"/>
          <w:szCs w:val="24"/>
          <w:lang w:val="en-US" w:eastAsia="zh-CN"/>
        </w:rPr>
        <w:t>1、项目清单</w:t>
      </w:r>
    </w:p>
    <w:tbl>
      <w:tblPr>
        <w:tblStyle w:val="10"/>
        <w:tblpPr w:leftFromText="180" w:rightFromText="180" w:vertAnchor="text" w:horzAnchor="margin" w:tblpX="-318" w:tblpY="442"/>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76"/>
        <w:gridCol w:w="1512"/>
        <w:gridCol w:w="1465"/>
        <w:gridCol w:w="1276"/>
        <w:gridCol w:w="944"/>
        <w:gridCol w:w="99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5" w:type="dxa"/>
            <w:vAlign w:val="center"/>
          </w:tcPr>
          <w:p>
            <w:pPr>
              <w:rPr>
                <w:b/>
                <w:szCs w:val="21"/>
                <w:highlight w:val="none"/>
              </w:rPr>
            </w:pPr>
            <w:r>
              <w:rPr>
                <w:rFonts w:hint="eastAsia"/>
                <w:b/>
                <w:szCs w:val="21"/>
                <w:highlight w:val="none"/>
              </w:rPr>
              <w:t>序号</w:t>
            </w:r>
          </w:p>
        </w:tc>
        <w:tc>
          <w:tcPr>
            <w:tcW w:w="1276" w:type="dxa"/>
            <w:vAlign w:val="center"/>
          </w:tcPr>
          <w:p>
            <w:pPr>
              <w:jc w:val="center"/>
              <w:rPr>
                <w:b/>
                <w:szCs w:val="21"/>
                <w:highlight w:val="none"/>
              </w:rPr>
            </w:pPr>
            <w:r>
              <w:rPr>
                <w:rFonts w:hint="eastAsia"/>
                <w:b/>
                <w:szCs w:val="21"/>
                <w:highlight w:val="none"/>
              </w:rPr>
              <w:t>品名</w:t>
            </w:r>
          </w:p>
        </w:tc>
        <w:tc>
          <w:tcPr>
            <w:tcW w:w="1512" w:type="dxa"/>
            <w:vAlign w:val="center"/>
          </w:tcPr>
          <w:p>
            <w:pPr>
              <w:ind w:firstLine="207" w:firstLineChars="98"/>
              <w:rPr>
                <w:b/>
                <w:szCs w:val="21"/>
                <w:highlight w:val="none"/>
              </w:rPr>
            </w:pPr>
            <w:r>
              <w:rPr>
                <w:rFonts w:hint="eastAsia"/>
                <w:b/>
                <w:szCs w:val="21"/>
                <w:highlight w:val="none"/>
              </w:rPr>
              <w:t>规格型号</w:t>
            </w:r>
          </w:p>
        </w:tc>
        <w:tc>
          <w:tcPr>
            <w:tcW w:w="1465" w:type="dxa"/>
            <w:vAlign w:val="center"/>
          </w:tcPr>
          <w:p>
            <w:pPr>
              <w:rPr>
                <w:b/>
                <w:szCs w:val="21"/>
                <w:highlight w:val="none"/>
              </w:rPr>
            </w:pPr>
            <w:r>
              <w:rPr>
                <w:rFonts w:hint="eastAsia"/>
                <w:b/>
                <w:szCs w:val="21"/>
                <w:highlight w:val="none"/>
              </w:rPr>
              <w:t>建议品牌</w:t>
            </w:r>
          </w:p>
        </w:tc>
        <w:tc>
          <w:tcPr>
            <w:tcW w:w="1276" w:type="dxa"/>
            <w:vAlign w:val="center"/>
          </w:tcPr>
          <w:p>
            <w:pPr>
              <w:ind w:firstLine="105" w:firstLineChars="50"/>
              <w:jc w:val="center"/>
              <w:rPr>
                <w:b/>
                <w:szCs w:val="21"/>
                <w:highlight w:val="none"/>
              </w:rPr>
            </w:pPr>
            <w:r>
              <w:rPr>
                <w:rFonts w:hint="eastAsia"/>
                <w:b/>
                <w:szCs w:val="21"/>
                <w:highlight w:val="none"/>
              </w:rPr>
              <w:t>单位</w:t>
            </w:r>
          </w:p>
        </w:tc>
        <w:tc>
          <w:tcPr>
            <w:tcW w:w="944" w:type="dxa"/>
            <w:vAlign w:val="center"/>
          </w:tcPr>
          <w:p>
            <w:pPr>
              <w:jc w:val="center"/>
              <w:rPr>
                <w:b/>
                <w:szCs w:val="21"/>
                <w:highlight w:val="none"/>
              </w:rPr>
            </w:pPr>
            <w:r>
              <w:rPr>
                <w:rFonts w:hint="eastAsia"/>
                <w:b/>
                <w:szCs w:val="21"/>
                <w:highlight w:val="none"/>
              </w:rPr>
              <w:t>限价</w:t>
            </w:r>
          </w:p>
        </w:tc>
        <w:tc>
          <w:tcPr>
            <w:tcW w:w="993" w:type="dxa"/>
            <w:vAlign w:val="center"/>
          </w:tcPr>
          <w:p>
            <w:pPr>
              <w:jc w:val="center"/>
              <w:rPr>
                <w:b/>
                <w:szCs w:val="21"/>
                <w:highlight w:val="none"/>
              </w:rPr>
            </w:pPr>
            <w:r>
              <w:rPr>
                <w:rFonts w:hint="eastAsia"/>
                <w:b/>
                <w:szCs w:val="21"/>
                <w:highlight w:val="none"/>
              </w:rPr>
              <w:t>报价</w:t>
            </w:r>
          </w:p>
        </w:tc>
        <w:tc>
          <w:tcPr>
            <w:tcW w:w="1275" w:type="dxa"/>
            <w:vAlign w:val="center"/>
          </w:tcPr>
          <w:p>
            <w:pPr>
              <w:ind w:firstLine="211" w:firstLineChars="100"/>
              <w:jc w:val="center"/>
              <w:rPr>
                <w:b/>
                <w:szCs w:val="21"/>
                <w:highlight w:val="none"/>
              </w:rPr>
            </w:pPr>
            <w:r>
              <w:rPr>
                <w:rFonts w:hint="eastAsia"/>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675" w:type="dxa"/>
            <w:vAlign w:val="center"/>
          </w:tcPr>
          <w:p>
            <w:pPr>
              <w:jc w:val="center"/>
              <w:rPr>
                <w:szCs w:val="21"/>
                <w:highlight w:val="none"/>
              </w:rPr>
            </w:pPr>
            <w:r>
              <w:rPr>
                <w:rFonts w:hint="eastAsia"/>
                <w:szCs w:val="21"/>
                <w:highlight w:val="none"/>
              </w:rPr>
              <w:t>1</w:t>
            </w:r>
          </w:p>
        </w:tc>
        <w:tc>
          <w:tcPr>
            <w:tcW w:w="1276" w:type="dxa"/>
            <w:vAlign w:val="center"/>
          </w:tcPr>
          <w:p>
            <w:pPr>
              <w:jc w:val="center"/>
              <w:rPr>
                <w:szCs w:val="21"/>
                <w:highlight w:val="none"/>
              </w:rPr>
            </w:pPr>
            <w:r>
              <w:rPr>
                <w:szCs w:val="21"/>
                <w:highlight w:val="none"/>
              </w:rPr>
              <w:t>A4</w:t>
            </w:r>
            <w:r>
              <w:rPr>
                <w:rFonts w:hint="eastAsia"/>
                <w:szCs w:val="21"/>
                <w:highlight w:val="none"/>
              </w:rPr>
              <w:t>复印纸</w:t>
            </w:r>
          </w:p>
        </w:tc>
        <w:tc>
          <w:tcPr>
            <w:tcW w:w="1512" w:type="dxa"/>
            <w:vAlign w:val="center"/>
          </w:tcPr>
          <w:p>
            <w:pPr>
              <w:jc w:val="center"/>
              <w:rPr>
                <w:szCs w:val="21"/>
                <w:highlight w:val="none"/>
              </w:rPr>
            </w:pPr>
            <w:r>
              <w:rPr>
                <w:szCs w:val="21"/>
                <w:highlight w:val="none"/>
              </w:rPr>
              <w:t>70</w:t>
            </w:r>
            <w:r>
              <w:rPr>
                <w:rFonts w:hint="eastAsia"/>
                <w:szCs w:val="21"/>
                <w:highlight w:val="none"/>
              </w:rPr>
              <w:t>克</w:t>
            </w:r>
          </w:p>
        </w:tc>
        <w:tc>
          <w:tcPr>
            <w:tcW w:w="1465" w:type="dxa"/>
            <w:vAlign w:val="center"/>
          </w:tcPr>
          <w:p>
            <w:pPr>
              <w:jc w:val="center"/>
              <w:rPr>
                <w:szCs w:val="21"/>
                <w:highlight w:val="none"/>
              </w:rPr>
            </w:pPr>
            <w:r>
              <w:rPr>
                <w:rFonts w:hint="eastAsia"/>
                <w:szCs w:val="21"/>
                <w:highlight w:val="none"/>
              </w:rPr>
              <w:t>百</w:t>
            </w:r>
            <w:r>
              <w:rPr>
                <w:szCs w:val="21"/>
                <w:highlight w:val="none"/>
              </w:rPr>
              <w:t xml:space="preserve">  </w:t>
            </w:r>
            <w:r>
              <w:rPr>
                <w:rFonts w:hint="eastAsia"/>
                <w:szCs w:val="21"/>
                <w:highlight w:val="none"/>
              </w:rPr>
              <w:t>旺</w:t>
            </w:r>
          </w:p>
          <w:p>
            <w:pPr>
              <w:jc w:val="center"/>
              <w:rPr>
                <w:szCs w:val="21"/>
                <w:highlight w:val="none"/>
              </w:rPr>
            </w:pPr>
            <w:r>
              <w:rPr>
                <w:rFonts w:hint="eastAsia"/>
                <w:szCs w:val="21"/>
                <w:highlight w:val="none"/>
              </w:rPr>
              <w:t>高品乐</w:t>
            </w:r>
          </w:p>
          <w:p>
            <w:pPr>
              <w:ind w:leftChars="-134" w:hanging="281" w:hangingChars="134"/>
              <w:jc w:val="center"/>
              <w:rPr>
                <w:szCs w:val="21"/>
                <w:highlight w:val="none"/>
              </w:rPr>
            </w:pPr>
            <w:r>
              <w:rPr>
                <w:rFonts w:hint="eastAsia"/>
                <w:szCs w:val="21"/>
                <w:highlight w:val="none"/>
              </w:rPr>
              <w:t xml:space="preserve"> 欣</w:t>
            </w:r>
            <w:r>
              <w:rPr>
                <w:szCs w:val="21"/>
                <w:highlight w:val="none"/>
              </w:rPr>
              <w:t xml:space="preserve"> </w:t>
            </w:r>
            <w:r>
              <w:rPr>
                <w:rFonts w:hint="eastAsia"/>
                <w:szCs w:val="21"/>
                <w:highlight w:val="none"/>
              </w:rPr>
              <w:t>乐</w:t>
            </w:r>
          </w:p>
        </w:tc>
        <w:tc>
          <w:tcPr>
            <w:tcW w:w="1276" w:type="dxa"/>
            <w:vAlign w:val="center"/>
          </w:tcPr>
          <w:p>
            <w:pPr>
              <w:pStyle w:val="9"/>
              <w:shd w:val="clear" w:color="auto" w:fill="FFFFFF"/>
              <w:spacing w:before="0" w:beforeAutospacing="0" w:after="0" w:afterAutospacing="0"/>
              <w:jc w:val="center"/>
              <w:rPr>
                <w:rFonts w:hint="eastAsia"/>
                <w:color w:val="333333"/>
                <w:sz w:val="21"/>
                <w:szCs w:val="21"/>
                <w:highlight w:val="none"/>
              </w:rPr>
            </w:pPr>
            <w:r>
              <w:rPr>
                <w:rFonts w:hint="eastAsia"/>
                <w:color w:val="333333"/>
                <w:sz w:val="21"/>
                <w:szCs w:val="21"/>
                <w:highlight w:val="none"/>
              </w:rPr>
              <w:t>包</w:t>
            </w:r>
          </w:p>
          <w:p>
            <w:pPr>
              <w:pStyle w:val="9"/>
              <w:shd w:val="clear" w:color="auto" w:fill="FFFFFF"/>
              <w:spacing w:before="0" w:beforeAutospacing="0" w:after="0" w:afterAutospacing="0"/>
              <w:jc w:val="center"/>
              <w:rPr>
                <w:color w:val="333333"/>
                <w:sz w:val="21"/>
                <w:szCs w:val="21"/>
                <w:highlight w:val="none"/>
              </w:rPr>
            </w:pPr>
            <w:r>
              <w:rPr>
                <w:rFonts w:hint="eastAsia"/>
                <w:color w:val="333333"/>
                <w:sz w:val="21"/>
                <w:szCs w:val="21"/>
                <w:highlight w:val="none"/>
              </w:rPr>
              <w:t>（500张）</w:t>
            </w:r>
          </w:p>
        </w:tc>
        <w:tc>
          <w:tcPr>
            <w:tcW w:w="944" w:type="dxa"/>
            <w:vAlign w:val="center"/>
          </w:tcPr>
          <w:p>
            <w:pPr>
              <w:jc w:val="center"/>
              <w:rPr>
                <w:szCs w:val="21"/>
                <w:highlight w:val="none"/>
              </w:rPr>
            </w:pPr>
            <w:r>
              <w:rPr>
                <w:rFonts w:hint="eastAsia"/>
                <w:szCs w:val="21"/>
                <w:highlight w:val="none"/>
              </w:rPr>
              <w:t>28</w:t>
            </w:r>
          </w:p>
        </w:tc>
        <w:tc>
          <w:tcPr>
            <w:tcW w:w="993" w:type="dxa"/>
            <w:vAlign w:val="center"/>
          </w:tcPr>
          <w:p>
            <w:pPr>
              <w:ind w:leftChars="-134" w:hanging="281" w:hangingChars="134"/>
              <w:jc w:val="center"/>
              <w:rPr>
                <w:szCs w:val="21"/>
                <w:highlight w:val="none"/>
              </w:rPr>
            </w:pPr>
          </w:p>
        </w:tc>
        <w:tc>
          <w:tcPr>
            <w:tcW w:w="1275" w:type="dxa"/>
            <w:vAlign w:val="center"/>
          </w:tcPr>
          <w:p>
            <w:pPr>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675" w:type="dxa"/>
            <w:vAlign w:val="center"/>
          </w:tcPr>
          <w:p>
            <w:pPr>
              <w:jc w:val="center"/>
              <w:rPr>
                <w:szCs w:val="21"/>
                <w:highlight w:val="none"/>
              </w:rPr>
            </w:pPr>
            <w:r>
              <w:rPr>
                <w:rFonts w:hint="eastAsia"/>
                <w:szCs w:val="21"/>
                <w:highlight w:val="none"/>
              </w:rPr>
              <w:t>2</w:t>
            </w:r>
          </w:p>
        </w:tc>
        <w:tc>
          <w:tcPr>
            <w:tcW w:w="1276" w:type="dxa"/>
            <w:vAlign w:val="center"/>
          </w:tcPr>
          <w:p>
            <w:pPr>
              <w:jc w:val="center"/>
              <w:rPr>
                <w:szCs w:val="21"/>
                <w:highlight w:val="none"/>
              </w:rPr>
            </w:pPr>
            <w:r>
              <w:rPr>
                <w:szCs w:val="21"/>
                <w:highlight w:val="none"/>
              </w:rPr>
              <w:t>A3</w:t>
            </w:r>
            <w:r>
              <w:rPr>
                <w:rFonts w:hint="eastAsia"/>
                <w:szCs w:val="21"/>
                <w:highlight w:val="none"/>
              </w:rPr>
              <w:t>复印纸</w:t>
            </w:r>
          </w:p>
        </w:tc>
        <w:tc>
          <w:tcPr>
            <w:tcW w:w="1512" w:type="dxa"/>
            <w:vAlign w:val="center"/>
          </w:tcPr>
          <w:p>
            <w:pPr>
              <w:jc w:val="center"/>
              <w:rPr>
                <w:szCs w:val="21"/>
                <w:highlight w:val="none"/>
              </w:rPr>
            </w:pPr>
            <w:r>
              <w:rPr>
                <w:szCs w:val="21"/>
                <w:highlight w:val="none"/>
              </w:rPr>
              <w:t>70</w:t>
            </w:r>
            <w:r>
              <w:rPr>
                <w:rFonts w:hint="eastAsia"/>
                <w:szCs w:val="21"/>
                <w:highlight w:val="none"/>
              </w:rPr>
              <w:t>克</w:t>
            </w:r>
          </w:p>
        </w:tc>
        <w:tc>
          <w:tcPr>
            <w:tcW w:w="1465" w:type="dxa"/>
            <w:vAlign w:val="center"/>
          </w:tcPr>
          <w:p>
            <w:pPr>
              <w:jc w:val="center"/>
              <w:rPr>
                <w:szCs w:val="21"/>
                <w:highlight w:val="none"/>
              </w:rPr>
            </w:pPr>
            <w:r>
              <w:rPr>
                <w:rFonts w:hint="eastAsia"/>
                <w:szCs w:val="21"/>
                <w:highlight w:val="none"/>
              </w:rPr>
              <w:t>百</w:t>
            </w:r>
            <w:r>
              <w:rPr>
                <w:szCs w:val="21"/>
                <w:highlight w:val="none"/>
              </w:rPr>
              <w:t xml:space="preserve">  </w:t>
            </w:r>
            <w:r>
              <w:rPr>
                <w:rFonts w:hint="eastAsia"/>
                <w:szCs w:val="21"/>
                <w:highlight w:val="none"/>
              </w:rPr>
              <w:t>旺</w:t>
            </w:r>
          </w:p>
          <w:p>
            <w:pPr>
              <w:jc w:val="center"/>
              <w:rPr>
                <w:szCs w:val="21"/>
                <w:highlight w:val="none"/>
              </w:rPr>
            </w:pPr>
            <w:r>
              <w:rPr>
                <w:rFonts w:hint="eastAsia"/>
                <w:szCs w:val="21"/>
                <w:highlight w:val="none"/>
              </w:rPr>
              <w:t>高品乐</w:t>
            </w:r>
          </w:p>
          <w:p>
            <w:pPr>
              <w:ind w:leftChars="-134" w:hanging="281" w:hangingChars="134"/>
              <w:jc w:val="center"/>
              <w:rPr>
                <w:szCs w:val="21"/>
                <w:highlight w:val="none"/>
              </w:rPr>
            </w:pPr>
            <w:r>
              <w:rPr>
                <w:rFonts w:hint="eastAsia"/>
                <w:szCs w:val="21"/>
                <w:highlight w:val="none"/>
              </w:rPr>
              <w:t xml:space="preserve">  欣</w:t>
            </w:r>
            <w:r>
              <w:rPr>
                <w:szCs w:val="21"/>
                <w:highlight w:val="none"/>
              </w:rPr>
              <w:t xml:space="preserve"> </w:t>
            </w:r>
            <w:r>
              <w:rPr>
                <w:rFonts w:hint="eastAsia"/>
                <w:szCs w:val="21"/>
                <w:highlight w:val="none"/>
              </w:rPr>
              <w:t>乐</w:t>
            </w:r>
          </w:p>
        </w:tc>
        <w:tc>
          <w:tcPr>
            <w:tcW w:w="1276" w:type="dxa"/>
            <w:vAlign w:val="center"/>
          </w:tcPr>
          <w:p>
            <w:pPr>
              <w:pStyle w:val="9"/>
              <w:shd w:val="clear" w:color="auto" w:fill="FFFFFF"/>
              <w:spacing w:before="0" w:beforeAutospacing="0" w:after="0" w:afterAutospacing="0"/>
              <w:jc w:val="center"/>
              <w:rPr>
                <w:rFonts w:hint="eastAsia"/>
                <w:color w:val="333333"/>
                <w:sz w:val="21"/>
                <w:szCs w:val="21"/>
                <w:highlight w:val="none"/>
              </w:rPr>
            </w:pPr>
            <w:r>
              <w:rPr>
                <w:rFonts w:hint="eastAsia"/>
                <w:color w:val="333333"/>
                <w:sz w:val="21"/>
                <w:szCs w:val="21"/>
                <w:highlight w:val="none"/>
              </w:rPr>
              <w:t>包</w:t>
            </w:r>
          </w:p>
          <w:p>
            <w:pPr>
              <w:pStyle w:val="9"/>
              <w:shd w:val="clear" w:color="auto" w:fill="FFFFFF"/>
              <w:spacing w:before="0" w:beforeAutospacing="0" w:after="0" w:afterAutospacing="0"/>
              <w:jc w:val="center"/>
              <w:rPr>
                <w:color w:val="333333"/>
                <w:sz w:val="21"/>
                <w:szCs w:val="21"/>
                <w:highlight w:val="none"/>
              </w:rPr>
            </w:pPr>
            <w:r>
              <w:rPr>
                <w:rFonts w:hint="eastAsia"/>
                <w:color w:val="333333"/>
                <w:sz w:val="21"/>
                <w:szCs w:val="21"/>
                <w:highlight w:val="none"/>
              </w:rPr>
              <w:t>（500张）</w:t>
            </w:r>
          </w:p>
        </w:tc>
        <w:tc>
          <w:tcPr>
            <w:tcW w:w="944" w:type="dxa"/>
            <w:vAlign w:val="center"/>
          </w:tcPr>
          <w:p>
            <w:pPr>
              <w:jc w:val="center"/>
              <w:rPr>
                <w:szCs w:val="21"/>
                <w:highlight w:val="none"/>
              </w:rPr>
            </w:pPr>
            <w:r>
              <w:rPr>
                <w:rFonts w:hint="eastAsia"/>
                <w:szCs w:val="21"/>
                <w:highlight w:val="none"/>
              </w:rPr>
              <w:t>56</w:t>
            </w:r>
          </w:p>
        </w:tc>
        <w:tc>
          <w:tcPr>
            <w:tcW w:w="993" w:type="dxa"/>
            <w:vAlign w:val="center"/>
          </w:tcPr>
          <w:p>
            <w:pPr>
              <w:rPr>
                <w:szCs w:val="21"/>
                <w:highlight w:val="none"/>
              </w:rPr>
            </w:pPr>
          </w:p>
        </w:tc>
        <w:tc>
          <w:tcPr>
            <w:tcW w:w="1275" w:type="dxa"/>
            <w:vAlign w:val="center"/>
          </w:tcPr>
          <w:p>
            <w:pPr>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675" w:type="dxa"/>
            <w:vAlign w:val="center"/>
          </w:tcPr>
          <w:p>
            <w:pPr>
              <w:jc w:val="center"/>
              <w:rPr>
                <w:szCs w:val="21"/>
                <w:highlight w:val="none"/>
              </w:rPr>
            </w:pPr>
            <w:r>
              <w:rPr>
                <w:rFonts w:hint="eastAsia"/>
                <w:szCs w:val="21"/>
                <w:highlight w:val="none"/>
              </w:rPr>
              <w:t>3</w:t>
            </w:r>
          </w:p>
        </w:tc>
        <w:tc>
          <w:tcPr>
            <w:tcW w:w="1276" w:type="dxa"/>
            <w:vAlign w:val="center"/>
          </w:tcPr>
          <w:p>
            <w:pPr>
              <w:jc w:val="center"/>
              <w:rPr>
                <w:szCs w:val="21"/>
                <w:highlight w:val="none"/>
              </w:rPr>
            </w:pPr>
            <w:r>
              <w:rPr>
                <w:szCs w:val="21"/>
                <w:highlight w:val="none"/>
              </w:rPr>
              <w:t>8K</w:t>
            </w:r>
            <w:r>
              <w:rPr>
                <w:rFonts w:hint="eastAsia"/>
                <w:szCs w:val="21"/>
                <w:highlight w:val="none"/>
              </w:rPr>
              <w:t>复印纸</w:t>
            </w:r>
          </w:p>
        </w:tc>
        <w:tc>
          <w:tcPr>
            <w:tcW w:w="1512" w:type="dxa"/>
            <w:vAlign w:val="center"/>
          </w:tcPr>
          <w:p>
            <w:pPr>
              <w:jc w:val="center"/>
              <w:rPr>
                <w:szCs w:val="21"/>
                <w:highlight w:val="none"/>
              </w:rPr>
            </w:pPr>
            <w:r>
              <w:rPr>
                <w:szCs w:val="21"/>
                <w:highlight w:val="none"/>
              </w:rPr>
              <w:t>70</w:t>
            </w:r>
            <w:r>
              <w:rPr>
                <w:rFonts w:hint="eastAsia"/>
                <w:szCs w:val="21"/>
                <w:highlight w:val="none"/>
              </w:rPr>
              <w:t>克</w:t>
            </w:r>
          </w:p>
        </w:tc>
        <w:tc>
          <w:tcPr>
            <w:tcW w:w="1465" w:type="dxa"/>
            <w:vAlign w:val="center"/>
          </w:tcPr>
          <w:p>
            <w:pPr>
              <w:jc w:val="center"/>
              <w:rPr>
                <w:szCs w:val="21"/>
                <w:highlight w:val="none"/>
              </w:rPr>
            </w:pPr>
            <w:r>
              <w:rPr>
                <w:rFonts w:hint="eastAsia"/>
                <w:szCs w:val="21"/>
                <w:highlight w:val="none"/>
              </w:rPr>
              <w:t>百</w:t>
            </w:r>
            <w:r>
              <w:rPr>
                <w:szCs w:val="21"/>
                <w:highlight w:val="none"/>
              </w:rPr>
              <w:t xml:space="preserve">  </w:t>
            </w:r>
            <w:r>
              <w:rPr>
                <w:rFonts w:hint="eastAsia"/>
                <w:szCs w:val="21"/>
                <w:highlight w:val="none"/>
              </w:rPr>
              <w:t>旺</w:t>
            </w:r>
          </w:p>
          <w:p>
            <w:pPr>
              <w:jc w:val="center"/>
              <w:rPr>
                <w:szCs w:val="21"/>
                <w:highlight w:val="none"/>
              </w:rPr>
            </w:pPr>
            <w:r>
              <w:rPr>
                <w:rFonts w:hint="eastAsia"/>
                <w:szCs w:val="21"/>
                <w:highlight w:val="none"/>
              </w:rPr>
              <w:t>高品乐</w:t>
            </w:r>
          </w:p>
          <w:p>
            <w:pPr>
              <w:ind w:leftChars="-134" w:hanging="281" w:hangingChars="134"/>
              <w:jc w:val="center"/>
              <w:rPr>
                <w:szCs w:val="21"/>
                <w:highlight w:val="none"/>
              </w:rPr>
            </w:pPr>
            <w:r>
              <w:rPr>
                <w:rFonts w:hint="eastAsia"/>
                <w:szCs w:val="21"/>
                <w:highlight w:val="none"/>
              </w:rPr>
              <w:t xml:space="preserve">  欣 </w:t>
            </w:r>
            <w:r>
              <w:rPr>
                <w:szCs w:val="21"/>
                <w:highlight w:val="none"/>
              </w:rPr>
              <w:t xml:space="preserve"> </w:t>
            </w:r>
            <w:r>
              <w:rPr>
                <w:rFonts w:hint="eastAsia"/>
                <w:szCs w:val="21"/>
                <w:highlight w:val="none"/>
              </w:rPr>
              <w:t>乐</w:t>
            </w:r>
          </w:p>
        </w:tc>
        <w:tc>
          <w:tcPr>
            <w:tcW w:w="1276" w:type="dxa"/>
            <w:vAlign w:val="center"/>
          </w:tcPr>
          <w:p>
            <w:pPr>
              <w:pStyle w:val="9"/>
              <w:shd w:val="clear" w:color="auto" w:fill="FFFFFF"/>
              <w:spacing w:before="0" w:beforeAutospacing="0" w:after="0" w:afterAutospacing="0"/>
              <w:jc w:val="center"/>
              <w:rPr>
                <w:rFonts w:hint="eastAsia"/>
                <w:color w:val="333333"/>
                <w:sz w:val="21"/>
                <w:szCs w:val="21"/>
                <w:highlight w:val="none"/>
              </w:rPr>
            </w:pPr>
            <w:r>
              <w:rPr>
                <w:rFonts w:hint="eastAsia"/>
                <w:color w:val="333333"/>
                <w:sz w:val="21"/>
                <w:szCs w:val="21"/>
                <w:highlight w:val="none"/>
              </w:rPr>
              <w:t>包</w:t>
            </w:r>
          </w:p>
          <w:p>
            <w:pPr>
              <w:pStyle w:val="9"/>
              <w:shd w:val="clear" w:color="auto" w:fill="FFFFFF"/>
              <w:spacing w:before="0" w:beforeAutospacing="0" w:after="0" w:afterAutospacing="0"/>
              <w:jc w:val="center"/>
              <w:rPr>
                <w:color w:val="333333"/>
                <w:sz w:val="21"/>
                <w:szCs w:val="21"/>
                <w:highlight w:val="none"/>
              </w:rPr>
            </w:pPr>
            <w:r>
              <w:rPr>
                <w:rFonts w:hint="eastAsia"/>
                <w:color w:val="333333"/>
                <w:sz w:val="21"/>
                <w:szCs w:val="21"/>
                <w:highlight w:val="none"/>
              </w:rPr>
              <w:t>（500张）</w:t>
            </w:r>
          </w:p>
        </w:tc>
        <w:tc>
          <w:tcPr>
            <w:tcW w:w="944" w:type="dxa"/>
            <w:vAlign w:val="center"/>
          </w:tcPr>
          <w:p>
            <w:pPr>
              <w:jc w:val="center"/>
              <w:rPr>
                <w:szCs w:val="21"/>
                <w:highlight w:val="none"/>
              </w:rPr>
            </w:pPr>
            <w:r>
              <w:rPr>
                <w:rFonts w:hint="eastAsia"/>
                <w:szCs w:val="21"/>
                <w:highlight w:val="none"/>
              </w:rPr>
              <w:t>50</w:t>
            </w:r>
          </w:p>
        </w:tc>
        <w:tc>
          <w:tcPr>
            <w:tcW w:w="993" w:type="dxa"/>
            <w:vAlign w:val="center"/>
          </w:tcPr>
          <w:p>
            <w:pPr>
              <w:rPr>
                <w:szCs w:val="21"/>
                <w:highlight w:val="none"/>
              </w:rPr>
            </w:pPr>
          </w:p>
        </w:tc>
        <w:tc>
          <w:tcPr>
            <w:tcW w:w="1275" w:type="dxa"/>
            <w:vAlign w:val="center"/>
          </w:tcPr>
          <w:p>
            <w:pPr>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675" w:type="dxa"/>
            <w:vAlign w:val="center"/>
          </w:tcPr>
          <w:p>
            <w:pPr>
              <w:jc w:val="center"/>
              <w:rPr>
                <w:szCs w:val="21"/>
                <w:highlight w:val="none"/>
              </w:rPr>
            </w:pPr>
            <w:r>
              <w:rPr>
                <w:rFonts w:hint="eastAsia"/>
                <w:szCs w:val="21"/>
                <w:highlight w:val="none"/>
              </w:rPr>
              <w:t>4</w:t>
            </w:r>
          </w:p>
        </w:tc>
        <w:tc>
          <w:tcPr>
            <w:tcW w:w="1276" w:type="dxa"/>
            <w:vAlign w:val="center"/>
          </w:tcPr>
          <w:p>
            <w:pPr>
              <w:jc w:val="center"/>
              <w:rPr>
                <w:szCs w:val="21"/>
                <w:highlight w:val="none"/>
              </w:rPr>
            </w:pPr>
            <w:r>
              <w:rPr>
                <w:szCs w:val="21"/>
                <w:highlight w:val="none"/>
              </w:rPr>
              <w:t>16K</w:t>
            </w:r>
            <w:r>
              <w:rPr>
                <w:rFonts w:hint="eastAsia"/>
                <w:szCs w:val="21"/>
                <w:highlight w:val="none"/>
              </w:rPr>
              <w:t>复印纸</w:t>
            </w:r>
          </w:p>
        </w:tc>
        <w:tc>
          <w:tcPr>
            <w:tcW w:w="1512" w:type="dxa"/>
            <w:vAlign w:val="center"/>
          </w:tcPr>
          <w:p>
            <w:pPr>
              <w:jc w:val="center"/>
              <w:rPr>
                <w:szCs w:val="21"/>
                <w:highlight w:val="none"/>
              </w:rPr>
            </w:pPr>
            <w:r>
              <w:rPr>
                <w:szCs w:val="21"/>
                <w:highlight w:val="none"/>
              </w:rPr>
              <w:t>70</w:t>
            </w:r>
            <w:r>
              <w:rPr>
                <w:rFonts w:hint="eastAsia"/>
                <w:szCs w:val="21"/>
                <w:highlight w:val="none"/>
              </w:rPr>
              <w:t>克</w:t>
            </w:r>
          </w:p>
        </w:tc>
        <w:tc>
          <w:tcPr>
            <w:tcW w:w="1465" w:type="dxa"/>
            <w:vAlign w:val="center"/>
          </w:tcPr>
          <w:p>
            <w:pPr>
              <w:jc w:val="center"/>
              <w:rPr>
                <w:szCs w:val="21"/>
                <w:highlight w:val="none"/>
              </w:rPr>
            </w:pPr>
            <w:r>
              <w:rPr>
                <w:rFonts w:hint="eastAsia"/>
                <w:szCs w:val="21"/>
                <w:highlight w:val="none"/>
              </w:rPr>
              <w:t>百</w:t>
            </w:r>
            <w:r>
              <w:rPr>
                <w:szCs w:val="21"/>
                <w:highlight w:val="none"/>
              </w:rPr>
              <w:t xml:space="preserve">  </w:t>
            </w:r>
            <w:r>
              <w:rPr>
                <w:rFonts w:hint="eastAsia"/>
                <w:szCs w:val="21"/>
                <w:highlight w:val="none"/>
              </w:rPr>
              <w:t>旺</w:t>
            </w:r>
          </w:p>
          <w:p>
            <w:pPr>
              <w:jc w:val="center"/>
              <w:rPr>
                <w:szCs w:val="21"/>
                <w:highlight w:val="none"/>
              </w:rPr>
            </w:pPr>
            <w:r>
              <w:rPr>
                <w:rFonts w:hint="eastAsia"/>
                <w:szCs w:val="21"/>
                <w:highlight w:val="none"/>
              </w:rPr>
              <w:t>高品乐</w:t>
            </w:r>
          </w:p>
          <w:p>
            <w:pPr>
              <w:ind w:leftChars="-134" w:hanging="281" w:hangingChars="134"/>
              <w:jc w:val="center"/>
              <w:rPr>
                <w:szCs w:val="21"/>
                <w:highlight w:val="none"/>
              </w:rPr>
            </w:pPr>
            <w:r>
              <w:rPr>
                <w:rFonts w:hint="eastAsia"/>
                <w:szCs w:val="21"/>
                <w:highlight w:val="none"/>
              </w:rPr>
              <w:t xml:space="preserve">  欣</w:t>
            </w:r>
            <w:r>
              <w:rPr>
                <w:szCs w:val="21"/>
                <w:highlight w:val="none"/>
              </w:rPr>
              <w:t xml:space="preserve"> </w:t>
            </w:r>
            <w:r>
              <w:rPr>
                <w:rFonts w:hint="eastAsia"/>
                <w:szCs w:val="21"/>
                <w:highlight w:val="none"/>
              </w:rPr>
              <w:t xml:space="preserve"> 乐</w:t>
            </w:r>
          </w:p>
        </w:tc>
        <w:tc>
          <w:tcPr>
            <w:tcW w:w="1276" w:type="dxa"/>
            <w:vAlign w:val="center"/>
          </w:tcPr>
          <w:p>
            <w:pPr>
              <w:pStyle w:val="9"/>
              <w:shd w:val="clear" w:color="auto" w:fill="FFFFFF"/>
              <w:spacing w:before="0" w:beforeAutospacing="0" w:after="0" w:afterAutospacing="0"/>
              <w:jc w:val="center"/>
              <w:rPr>
                <w:rFonts w:hint="eastAsia"/>
                <w:color w:val="333333"/>
                <w:sz w:val="21"/>
                <w:szCs w:val="21"/>
                <w:highlight w:val="none"/>
              </w:rPr>
            </w:pPr>
            <w:r>
              <w:rPr>
                <w:rFonts w:hint="eastAsia"/>
                <w:color w:val="333333"/>
                <w:sz w:val="21"/>
                <w:szCs w:val="21"/>
                <w:highlight w:val="none"/>
              </w:rPr>
              <w:t>包</w:t>
            </w:r>
          </w:p>
          <w:p>
            <w:pPr>
              <w:pStyle w:val="9"/>
              <w:shd w:val="clear" w:color="auto" w:fill="FFFFFF"/>
              <w:spacing w:before="0" w:beforeAutospacing="0" w:after="0" w:afterAutospacing="0"/>
              <w:jc w:val="center"/>
              <w:rPr>
                <w:color w:val="333333"/>
                <w:sz w:val="21"/>
                <w:szCs w:val="21"/>
                <w:highlight w:val="none"/>
              </w:rPr>
            </w:pPr>
            <w:r>
              <w:rPr>
                <w:rFonts w:hint="eastAsia"/>
                <w:color w:val="333333"/>
                <w:sz w:val="21"/>
                <w:szCs w:val="21"/>
                <w:highlight w:val="none"/>
              </w:rPr>
              <w:t>（500张）</w:t>
            </w:r>
          </w:p>
        </w:tc>
        <w:tc>
          <w:tcPr>
            <w:tcW w:w="944" w:type="dxa"/>
            <w:vAlign w:val="center"/>
          </w:tcPr>
          <w:p>
            <w:pPr>
              <w:jc w:val="center"/>
              <w:rPr>
                <w:szCs w:val="21"/>
                <w:highlight w:val="none"/>
              </w:rPr>
            </w:pPr>
            <w:r>
              <w:rPr>
                <w:rFonts w:hint="eastAsia"/>
                <w:szCs w:val="21"/>
                <w:highlight w:val="none"/>
              </w:rPr>
              <w:t>25</w:t>
            </w:r>
          </w:p>
        </w:tc>
        <w:tc>
          <w:tcPr>
            <w:tcW w:w="993" w:type="dxa"/>
            <w:vAlign w:val="center"/>
          </w:tcPr>
          <w:p>
            <w:pPr>
              <w:rPr>
                <w:szCs w:val="21"/>
                <w:highlight w:val="none"/>
              </w:rPr>
            </w:pPr>
          </w:p>
        </w:tc>
        <w:tc>
          <w:tcPr>
            <w:tcW w:w="1275" w:type="dxa"/>
            <w:vAlign w:val="center"/>
          </w:tcPr>
          <w:p>
            <w:pPr>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szCs w:val="21"/>
                <w:highlight w:val="none"/>
              </w:rPr>
            </w:pPr>
            <w:r>
              <w:rPr>
                <w:rFonts w:hint="eastAsia"/>
                <w:szCs w:val="21"/>
                <w:highlight w:val="none"/>
              </w:rPr>
              <w:t>5</w:t>
            </w:r>
          </w:p>
        </w:tc>
        <w:tc>
          <w:tcPr>
            <w:tcW w:w="1276" w:type="dxa"/>
            <w:vAlign w:val="center"/>
          </w:tcPr>
          <w:p>
            <w:pPr>
              <w:jc w:val="center"/>
              <w:rPr>
                <w:szCs w:val="21"/>
                <w:highlight w:val="none"/>
              </w:rPr>
            </w:pPr>
            <w:r>
              <w:rPr>
                <w:rFonts w:hint="eastAsia"/>
                <w:szCs w:val="21"/>
                <w:highlight w:val="none"/>
              </w:rPr>
              <w:t>一体机专用纸</w:t>
            </w:r>
            <w:r>
              <w:rPr>
                <w:szCs w:val="21"/>
                <w:highlight w:val="none"/>
              </w:rPr>
              <w:t>8K</w:t>
            </w:r>
          </w:p>
        </w:tc>
        <w:tc>
          <w:tcPr>
            <w:tcW w:w="1512" w:type="dxa"/>
            <w:vAlign w:val="center"/>
          </w:tcPr>
          <w:p>
            <w:pPr>
              <w:jc w:val="center"/>
              <w:rPr>
                <w:szCs w:val="21"/>
                <w:highlight w:val="none"/>
              </w:rPr>
            </w:pPr>
            <w:r>
              <w:rPr>
                <w:szCs w:val="21"/>
                <w:highlight w:val="none"/>
              </w:rPr>
              <w:t>60</w:t>
            </w:r>
            <w:r>
              <w:rPr>
                <w:rFonts w:hint="eastAsia"/>
                <w:szCs w:val="21"/>
                <w:highlight w:val="none"/>
              </w:rPr>
              <w:t>克</w:t>
            </w:r>
          </w:p>
        </w:tc>
        <w:tc>
          <w:tcPr>
            <w:tcW w:w="1465" w:type="dxa"/>
            <w:vAlign w:val="center"/>
          </w:tcPr>
          <w:p>
            <w:pPr>
              <w:jc w:val="center"/>
              <w:rPr>
                <w:szCs w:val="21"/>
                <w:highlight w:val="none"/>
              </w:rPr>
            </w:pPr>
            <w:r>
              <w:rPr>
                <w:rFonts w:hint="eastAsia"/>
                <w:szCs w:val="21"/>
                <w:highlight w:val="none"/>
              </w:rPr>
              <w:t>全木浆</w:t>
            </w:r>
          </w:p>
        </w:tc>
        <w:tc>
          <w:tcPr>
            <w:tcW w:w="1276" w:type="dxa"/>
            <w:vAlign w:val="center"/>
          </w:tcPr>
          <w:p>
            <w:pPr>
              <w:jc w:val="center"/>
              <w:rPr>
                <w:rFonts w:hint="eastAsia"/>
                <w:szCs w:val="21"/>
                <w:highlight w:val="none"/>
              </w:rPr>
            </w:pPr>
            <w:r>
              <w:rPr>
                <w:rFonts w:hint="eastAsia"/>
                <w:szCs w:val="21"/>
                <w:highlight w:val="none"/>
              </w:rPr>
              <w:t>令</w:t>
            </w:r>
          </w:p>
          <w:p>
            <w:pPr>
              <w:jc w:val="center"/>
              <w:rPr>
                <w:szCs w:val="21"/>
                <w:highlight w:val="none"/>
              </w:rPr>
            </w:pPr>
            <w:r>
              <w:rPr>
                <w:rFonts w:hint="eastAsia"/>
                <w:color w:val="333333"/>
                <w:szCs w:val="21"/>
                <w:highlight w:val="none"/>
              </w:rPr>
              <w:t>（4000张）</w:t>
            </w:r>
          </w:p>
        </w:tc>
        <w:tc>
          <w:tcPr>
            <w:tcW w:w="944" w:type="dxa"/>
            <w:vAlign w:val="center"/>
          </w:tcPr>
          <w:p>
            <w:pPr>
              <w:jc w:val="center"/>
              <w:rPr>
                <w:szCs w:val="21"/>
                <w:highlight w:val="none"/>
              </w:rPr>
            </w:pPr>
            <w:r>
              <w:rPr>
                <w:rFonts w:hint="eastAsia"/>
                <w:szCs w:val="21"/>
                <w:highlight w:val="none"/>
              </w:rPr>
              <w:t>280</w:t>
            </w:r>
          </w:p>
        </w:tc>
        <w:tc>
          <w:tcPr>
            <w:tcW w:w="993" w:type="dxa"/>
            <w:vAlign w:val="center"/>
          </w:tcPr>
          <w:p>
            <w:pPr>
              <w:jc w:val="center"/>
              <w:rPr>
                <w:szCs w:val="21"/>
                <w:highlight w:val="none"/>
              </w:rPr>
            </w:pPr>
          </w:p>
        </w:tc>
        <w:tc>
          <w:tcPr>
            <w:tcW w:w="1275" w:type="dxa"/>
            <w:vAlign w:val="center"/>
          </w:tcPr>
          <w:p>
            <w:pPr>
              <w:ind w:left="774"/>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szCs w:val="21"/>
                <w:highlight w:val="none"/>
              </w:rPr>
            </w:pPr>
            <w:r>
              <w:rPr>
                <w:rFonts w:hint="eastAsia"/>
                <w:szCs w:val="21"/>
                <w:highlight w:val="none"/>
              </w:rPr>
              <w:t>6</w:t>
            </w:r>
          </w:p>
        </w:tc>
        <w:tc>
          <w:tcPr>
            <w:tcW w:w="1276" w:type="dxa"/>
            <w:vAlign w:val="center"/>
          </w:tcPr>
          <w:p>
            <w:pPr>
              <w:jc w:val="center"/>
              <w:rPr>
                <w:szCs w:val="21"/>
                <w:highlight w:val="none"/>
              </w:rPr>
            </w:pPr>
            <w:r>
              <w:rPr>
                <w:rFonts w:hint="eastAsia"/>
                <w:szCs w:val="21"/>
                <w:highlight w:val="none"/>
              </w:rPr>
              <w:t>一体机专用纸</w:t>
            </w:r>
            <w:r>
              <w:rPr>
                <w:szCs w:val="21"/>
                <w:highlight w:val="none"/>
              </w:rPr>
              <w:t>16K</w:t>
            </w:r>
          </w:p>
        </w:tc>
        <w:tc>
          <w:tcPr>
            <w:tcW w:w="1512" w:type="dxa"/>
            <w:vAlign w:val="center"/>
          </w:tcPr>
          <w:p>
            <w:pPr>
              <w:jc w:val="center"/>
              <w:rPr>
                <w:szCs w:val="21"/>
                <w:highlight w:val="none"/>
              </w:rPr>
            </w:pPr>
            <w:r>
              <w:rPr>
                <w:szCs w:val="21"/>
                <w:highlight w:val="none"/>
              </w:rPr>
              <w:t>60</w:t>
            </w:r>
            <w:r>
              <w:rPr>
                <w:rFonts w:hint="eastAsia"/>
                <w:szCs w:val="21"/>
                <w:highlight w:val="none"/>
              </w:rPr>
              <w:t>克</w:t>
            </w:r>
          </w:p>
        </w:tc>
        <w:tc>
          <w:tcPr>
            <w:tcW w:w="1465" w:type="dxa"/>
            <w:vAlign w:val="center"/>
          </w:tcPr>
          <w:p>
            <w:pPr>
              <w:jc w:val="center"/>
              <w:rPr>
                <w:szCs w:val="21"/>
                <w:highlight w:val="none"/>
              </w:rPr>
            </w:pPr>
            <w:r>
              <w:rPr>
                <w:rFonts w:hint="eastAsia"/>
                <w:szCs w:val="21"/>
                <w:highlight w:val="none"/>
              </w:rPr>
              <w:t>全木浆</w:t>
            </w:r>
          </w:p>
        </w:tc>
        <w:tc>
          <w:tcPr>
            <w:tcW w:w="1276" w:type="dxa"/>
            <w:vAlign w:val="center"/>
          </w:tcPr>
          <w:p>
            <w:pPr>
              <w:jc w:val="center"/>
              <w:rPr>
                <w:rFonts w:hint="eastAsia"/>
                <w:szCs w:val="21"/>
                <w:highlight w:val="none"/>
              </w:rPr>
            </w:pPr>
            <w:r>
              <w:rPr>
                <w:rFonts w:hint="eastAsia"/>
                <w:szCs w:val="21"/>
                <w:highlight w:val="none"/>
              </w:rPr>
              <w:t>令</w:t>
            </w:r>
          </w:p>
          <w:p>
            <w:pPr>
              <w:jc w:val="center"/>
              <w:rPr>
                <w:szCs w:val="21"/>
                <w:highlight w:val="none"/>
              </w:rPr>
            </w:pPr>
            <w:r>
              <w:rPr>
                <w:rFonts w:hint="eastAsia"/>
                <w:color w:val="333333"/>
                <w:szCs w:val="21"/>
                <w:highlight w:val="none"/>
              </w:rPr>
              <w:t>（</w:t>
            </w:r>
            <w:r>
              <w:rPr>
                <w:rFonts w:hint="eastAsia"/>
                <w:color w:val="333333"/>
                <w:szCs w:val="21"/>
                <w:highlight w:val="none"/>
                <w:lang w:val="en-US" w:eastAsia="zh-CN"/>
              </w:rPr>
              <w:t>8</w:t>
            </w:r>
            <w:r>
              <w:rPr>
                <w:rFonts w:hint="eastAsia"/>
                <w:color w:val="333333"/>
                <w:szCs w:val="21"/>
                <w:highlight w:val="none"/>
              </w:rPr>
              <w:t>000张）</w:t>
            </w:r>
          </w:p>
        </w:tc>
        <w:tc>
          <w:tcPr>
            <w:tcW w:w="944" w:type="dxa"/>
            <w:vAlign w:val="center"/>
          </w:tcPr>
          <w:p>
            <w:pPr>
              <w:jc w:val="center"/>
              <w:rPr>
                <w:szCs w:val="21"/>
                <w:highlight w:val="none"/>
              </w:rPr>
            </w:pPr>
            <w:r>
              <w:rPr>
                <w:rFonts w:hint="eastAsia"/>
                <w:szCs w:val="21"/>
                <w:highlight w:val="none"/>
              </w:rPr>
              <w:t>280</w:t>
            </w:r>
          </w:p>
        </w:tc>
        <w:tc>
          <w:tcPr>
            <w:tcW w:w="993" w:type="dxa"/>
            <w:vAlign w:val="center"/>
          </w:tcPr>
          <w:p>
            <w:pPr>
              <w:jc w:val="center"/>
              <w:rPr>
                <w:szCs w:val="21"/>
                <w:highlight w:val="none"/>
              </w:rPr>
            </w:pPr>
          </w:p>
        </w:tc>
        <w:tc>
          <w:tcPr>
            <w:tcW w:w="1275" w:type="dxa"/>
            <w:vAlign w:val="center"/>
          </w:tcPr>
          <w:p>
            <w:pPr>
              <w:ind w:left="774"/>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75" w:type="dxa"/>
            <w:vAlign w:val="center"/>
          </w:tcPr>
          <w:p>
            <w:pPr>
              <w:jc w:val="center"/>
              <w:rPr>
                <w:szCs w:val="21"/>
                <w:highlight w:val="none"/>
              </w:rPr>
            </w:pPr>
            <w:r>
              <w:rPr>
                <w:rFonts w:hint="eastAsia"/>
                <w:szCs w:val="21"/>
                <w:highlight w:val="none"/>
              </w:rPr>
              <w:t>7</w:t>
            </w:r>
          </w:p>
        </w:tc>
        <w:tc>
          <w:tcPr>
            <w:tcW w:w="1276" w:type="dxa"/>
            <w:vAlign w:val="center"/>
          </w:tcPr>
          <w:p>
            <w:pPr>
              <w:jc w:val="center"/>
              <w:rPr>
                <w:szCs w:val="21"/>
                <w:highlight w:val="none"/>
              </w:rPr>
            </w:pPr>
            <w:r>
              <w:rPr>
                <w:rFonts w:hint="eastAsia"/>
                <w:szCs w:val="21"/>
                <w:highlight w:val="none"/>
              </w:rPr>
              <w:t>一体机专用纸</w:t>
            </w:r>
            <w:r>
              <w:rPr>
                <w:szCs w:val="21"/>
                <w:highlight w:val="none"/>
              </w:rPr>
              <w:t>8K</w:t>
            </w:r>
          </w:p>
        </w:tc>
        <w:tc>
          <w:tcPr>
            <w:tcW w:w="1512" w:type="dxa"/>
            <w:vAlign w:val="center"/>
          </w:tcPr>
          <w:p>
            <w:pPr>
              <w:jc w:val="center"/>
              <w:rPr>
                <w:szCs w:val="21"/>
                <w:highlight w:val="none"/>
              </w:rPr>
            </w:pPr>
            <w:r>
              <w:rPr>
                <w:szCs w:val="21"/>
                <w:highlight w:val="none"/>
              </w:rPr>
              <w:t>70</w:t>
            </w:r>
            <w:r>
              <w:rPr>
                <w:rFonts w:hint="eastAsia"/>
                <w:szCs w:val="21"/>
                <w:highlight w:val="none"/>
              </w:rPr>
              <w:t>克</w:t>
            </w:r>
          </w:p>
        </w:tc>
        <w:tc>
          <w:tcPr>
            <w:tcW w:w="1465" w:type="dxa"/>
            <w:vAlign w:val="center"/>
          </w:tcPr>
          <w:p>
            <w:pPr>
              <w:jc w:val="center"/>
              <w:rPr>
                <w:szCs w:val="21"/>
                <w:highlight w:val="none"/>
              </w:rPr>
            </w:pPr>
            <w:r>
              <w:rPr>
                <w:rFonts w:hint="eastAsia"/>
                <w:szCs w:val="21"/>
                <w:highlight w:val="none"/>
              </w:rPr>
              <w:t>全木浆</w:t>
            </w:r>
          </w:p>
        </w:tc>
        <w:tc>
          <w:tcPr>
            <w:tcW w:w="1276" w:type="dxa"/>
            <w:vAlign w:val="center"/>
          </w:tcPr>
          <w:p>
            <w:pPr>
              <w:jc w:val="center"/>
              <w:rPr>
                <w:rFonts w:hint="eastAsia"/>
                <w:szCs w:val="21"/>
                <w:highlight w:val="none"/>
              </w:rPr>
            </w:pPr>
            <w:r>
              <w:rPr>
                <w:rFonts w:hint="eastAsia"/>
                <w:szCs w:val="21"/>
                <w:highlight w:val="none"/>
              </w:rPr>
              <w:t>令</w:t>
            </w:r>
          </w:p>
          <w:p>
            <w:pPr>
              <w:jc w:val="center"/>
              <w:rPr>
                <w:szCs w:val="21"/>
                <w:highlight w:val="none"/>
              </w:rPr>
            </w:pPr>
            <w:r>
              <w:rPr>
                <w:rFonts w:hint="eastAsia"/>
                <w:color w:val="333333"/>
                <w:szCs w:val="21"/>
                <w:highlight w:val="none"/>
              </w:rPr>
              <w:t>（4000张）</w:t>
            </w:r>
          </w:p>
        </w:tc>
        <w:tc>
          <w:tcPr>
            <w:tcW w:w="944" w:type="dxa"/>
            <w:vAlign w:val="center"/>
          </w:tcPr>
          <w:p>
            <w:pPr>
              <w:jc w:val="center"/>
              <w:rPr>
                <w:szCs w:val="21"/>
                <w:highlight w:val="none"/>
              </w:rPr>
            </w:pPr>
            <w:r>
              <w:rPr>
                <w:rFonts w:hint="eastAsia"/>
                <w:szCs w:val="21"/>
                <w:highlight w:val="none"/>
              </w:rPr>
              <w:t>290</w:t>
            </w:r>
          </w:p>
        </w:tc>
        <w:tc>
          <w:tcPr>
            <w:tcW w:w="993" w:type="dxa"/>
            <w:vAlign w:val="center"/>
          </w:tcPr>
          <w:p>
            <w:pPr>
              <w:jc w:val="center"/>
              <w:rPr>
                <w:szCs w:val="21"/>
                <w:highlight w:val="none"/>
              </w:rPr>
            </w:pPr>
          </w:p>
        </w:tc>
        <w:tc>
          <w:tcPr>
            <w:tcW w:w="1275" w:type="dxa"/>
            <w:vAlign w:val="center"/>
          </w:tcPr>
          <w:p>
            <w:pPr>
              <w:ind w:left="774"/>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75" w:type="dxa"/>
            <w:vAlign w:val="center"/>
          </w:tcPr>
          <w:p>
            <w:pPr>
              <w:jc w:val="center"/>
              <w:rPr>
                <w:szCs w:val="21"/>
                <w:highlight w:val="none"/>
              </w:rPr>
            </w:pPr>
            <w:r>
              <w:rPr>
                <w:rFonts w:hint="eastAsia"/>
                <w:szCs w:val="21"/>
                <w:highlight w:val="none"/>
              </w:rPr>
              <w:t>8</w:t>
            </w:r>
          </w:p>
        </w:tc>
        <w:tc>
          <w:tcPr>
            <w:tcW w:w="1276" w:type="dxa"/>
            <w:vAlign w:val="center"/>
          </w:tcPr>
          <w:p>
            <w:pPr>
              <w:jc w:val="center"/>
              <w:rPr>
                <w:szCs w:val="21"/>
                <w:highlight w:val="none"/>
              </w:rPr>
            </w:pPr>
            <w:r>
              <w:rPr>
                <w:rFonts w:hint="eastAsia"/>
                <w:szCs w:val="21"/>
                <w:highlight w:val="none"/>
              </w:rPr>
              <w:t>一体机专用纸</w:t>
            </w:r>
            <w:r>
              <w:rPr>
                <w:szCs w:val="21"/>
                <w:highlight w:val="none"/>
              </w:rPr>
              <w:t>16K</w:t>
            </w:r>
          </w:p>
        </w:tc>
        <w:tc>
          <w:tcPr>
            <w:tcW w:w="1512" w:type="dxa"/>
            <w:vAlign w:val="center"/>
          </w:tcPr>
          <w:p>
            <w:pPr>
              <w:jc w:val="center"/>
              <w:rPr>
                <w:szCs w:val="21"/>
                <w:highlight w:val="none"/>
              </w:rPr>
            </w:pPr>
            <w:r>
              <w:rPr>
                <w:szCs w:val="21"/>
                <w:highlight w:val="none"/>
              </w:rPr>
              <w:t>70</w:t>
            </w:r>
            <w:r>
              <w:rPr>
                <w:rFonts w:hint="eastAsia"/>
                <w:szCs w:val="21"/>
                <w:highlight w:val="none"/>
              </w:rPr>
              <w:t>克</w:t>
            </w:r>
          </w:p>
        </w:tc>
        <w:tc>
          <w:tcPr>
            <w:tcW w:w="1465" w:type="dxa"/>
            <w:vAlign w:val="center"/>
          </w:tcPr>
          <w:p>
            <w:pPr>
              <w:jc w:val="center"/>
              <w:rPr>
                <w:szCs w:val="21"/>
                <w:highlight w:val="none"/>
              </w:rPr>
            </w:pPr>
            <w:r>
              <w:rPr>
                <w:rFonts w:hint="eastAsia"/>
                <w:szCs w:val="21"/>
                <w:highlight w:val="none"/>
              </w:rPr>
              <w:t>全木浆</w:t>
            </w:r>
          </w:p>
        </w:tc>
        <w:tc>
          <w:tcPr>
            <w:tcW w:w="1276" w:type="dxa"/>
            <w:vAlign w:val="center"/>
          </w:tcPr>
          <w:p>
            <w:pPr>
              <w:jc w:val="center"/>
              <w:rPr>
                <w:rFonts w:hint="eastAsia"/>
                <w:szCs w:val="21"/>
                <w:highlight w:val="none"/>
              </w:rPr>
            </w:pPr>
            <w:r>
              <w:rPr>
                <w:rFonts w:hint="eastAsia"/>
                <w:szCs w:val="21"/>
                <w:highlight w:val="none"/>
              </w:rPr>
              <w:t>令</w:t>
            </w:r>
          </w:p>
          <w:p>
            <w:pPr>
              <w:jc w:val="center"/>
              <w:rPr>
                <w:szCs w:val="21"/>
                <w:highlight w:val="none"/>
              </w:rPr>
            </w:pPr>
            <w:r>
              <w:rPr>
                <w:rFonts w:hint="eastAsia"/>
                <w:color w:val="333333"/>
                <w:szCs w:val="21"/>
                <w:highlight w:val="none"/>
              </w:rPr>
              <w:t>（</w:t>
            </w:r>
            <w:r>
              <w:rPr>
                <w:rFonts w:hint="eastAsia"/>
                <w:color w:val="333333"/>
                <w:szCs w:val="21"/>
                <w:highlight w:val="none"/>
                <w:lang w:val="en-US" w:eastAsia="zh-CN"/>
              </w:rPr>
              <w:t>8</w:t>
            </w:r>
            <w:r>
              <w:rPr>
                <w:rFonts w:hint="eastAsia"/>
                <w:color w:val="333333"/>
                <w:szCs w:val="21"/>
                <w:highlight w:val="none"/>
              </w:rPr>
              <w:t>000张）</w:t>
            </w:r>
          </w:p>
        </w:tc>
        <w:tc>
          <w:tcPr>
            <w:tcW w:w="944" w:type="dxa"/>
            <w:vAlign w:val="center"/>
          </w:tcPr>
          <w:p>
            <w:pPr>
              <w:jc w:val="center"/>
              <w:rPr>
                <w:szCs w:val="21"/>
                <w:highlight w:val="none"/>
              </w:rPr>
            </w:pPr>
            <w:r>
              <w:rPr>
                <w:rFonts w:hint="eastAsia"/>
                <w:szCs w:val="21"/>
                <w:highlight w:val="none"/>
              </w:rPr>
              <w:t>290</w:t>
            </w:r>
          </w:p>
        </w:tc>
        <w:tc>
          <w:tcPr>
            <w:tcW w:w="993" w:type="dxa"/>
            <w:vAlign w:val="center"/>
          </w:tcPr>
          <w:p>
            <w:pPr>
              <w:jc w:val="center"/>
              <w:rPr>
                <w:szCs w:val="21"/>
                <w:highlight w:val="none"/>
              </w:rPr>
            </w:pPr>
          </w:p>
        </w:tc>
        <w:tc>
          <w:tcPr>
            <w:tcW w:w="1275" w:type="dxa"/>
            <w:vAlign w:val="center"/>
          </w:tcPr>
          <w:p>
            <w:pPr>
              <w:ind w:left="774"/>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szCs w:val="21"/>
                <w:highlight w:val="none"/>
              </w:rPr>
            </w:pPr>
            <w:r>
              <w:rPr>
                <w:rFonts w:hint="eastAsia"/>
                <w:szCs w:val="21"/>
                <w:highlight w:val="none"/>
              </w:rPr>
              <w:t>9</w:t>
            </w:r>
          </w:p>
        </w:tc>
        <w:tc>
          <w:tcPr>
            <w:tcW w:w="1276" w:type="dxa"/>
            <w:vAlign w:val="center"/>
          </w:tcPr>
          <w:p>
            <w:pPr>
              <w:jc w:val="center"/>
              <w:rPr>
                <w:szCs w:val="21"/>
                <w:highlight w:val="none"/>
              </w:rPr>
            </w:pPr>
            <w:r>
              <w:rPr>
                <w:rFonts w:hint="eastAsia"/>
                <w:szCs w:val="21"/>
                <w:highlight w:val="none"/>
              </w:rPr>
              <w:t>版纸</w:t>
            </w:r>
          </w:p>
        </w:tc>
        <w:tc>
          <w:tcPr>
            <w:tcW w:w="1512" w:type="dxa"/>
            <w:vAlign w:val="center"/>
          </w:tcPr>
          <w:p>
            <w:pPr>
              <w:jc w:val="center"/>
              <w:rPr>
                <w:szCs w:val="21"/>
                <w:highlight w:val="none"/>
              </w:rPr>
            </w:pPr>
            <w:r>
              <w:rPr>
                <w:rFonts w:hint="eastAsia"/>
                <w:szCs w:val="21"/>
                <w:highlight w:val="none"/>
              </w:rPr>
              <w:t>理光</w:t>
            </w:r>
            <w:r>
              <w:rPr>
                <w:szCs w:val="21"/>
                <w:highlight w:val="none"/>
              </w:rPr>
              <w:t>HQ35</w:t>
            </w:r>
          </w:p>
        </w:tc>
        <w:tc>
          <w:tcPr>
            <w:tcW w:w="1465" w:type="dxa"/>
            <w:vAlign w:val="center"/>
          </w:tcPr>
          <w:p>
            <w:pPr>
              <w:jc w:val="center"/>
              <w:rPr>
                <w:szCs w:val="21"/>
                <w:highlight w:val="none"/>
              </w:rPr>
            </w:pPr>
            <w:r>
              <w:rPr>
                <w:rFonts w:hint="eastAsia"/>
                <w:szCs w:val="21"/>
                <w:highlight w:val="none"/>
              </w:rPr>
              <w:t>原装</w:t>
            </w:r>
          </w:p>
        </w:tc>
        <w:tc>
          <w:tcPr>
            <w:tcW w:w="1276" w:type="dxa"/>
            <w:vAlign w:val="center"/>
          </w:tcPr>
          <w:p>
            <w:pPr>
              <w:jc w:val="center"/>
              <w:rPr>
                <w:szCs w:val="21"/>
                <w:highlight w:val="none"/>
              </w:rPr>
            </w:pPr>
            <w:r>
              <w:rPr>
                <w:rFonts w:hint="eastAsia"/>
                <w:szCs w:val="21"/>
                <w:highlight w:val="none"/>
              </w:rPr>
              <w:t>卷</w:t>
            </w:r>
          </w:p>
        </w:tc>
        <w:tc>
          <w:tcPr>
            <w:tcW w:w="944" w:type="dxa"/>
            <w:vAlign w:val="center"/>
          </w:tcPr>
          <w:p>
            <w:pPr>
              <w:jc w:val="center"/>
              <w:rPr>
                <w:szCs w:val="21"/>
                <w:highlight w:val="none"/>
              </w:rPr>
            </w:pPr>
            <w:r>
              <w:rPr>
                <w:rFonts w:hint="eastAsia"/>
                <w:szCs w:val="21"/>
                <w:highlight w:val="none"/>
              </w:rPr>
              <w:t>300</w:t>
            </w:r>
          </w:p>
        </w:tc>
        <w:tc>
          <w:tcPr>
            <w:tcW w:w="993" w:type="dxa"/>
            <w:vAlign w:val="center"/>
          </w:tcPr>
          <w:p>
            <w:pPr>
              <w:rPr>
                <w:szCs w:val="21"/>
                <w:highlight w:val="none"/>
              </w:rPr>
            </w:pPr>
          </w:p>
        </w:tc>
        <w:tc>
          <w:tcPr>
            <w:tcW w:w="1275" w:type="dxa"/>
            <w:vAlign w:val="center"/>
          </w:tcPr>
          <w:p>
            <w:pPr>
              <w:ind w:left="774"/>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szCs w:val="21"/>
                <w:highlight w:val="none"/>
              </w:rPr>
            </w:pPr>
            <w:r>
              <w:rPr>
                <w:rFonts w:hint="eastAsia"/>
                <w:szCs w:val="21"/>
                <w:highlight w:val="none"/>
              </w:rPr>
              <w:t>10</w:t>
            </w:r>
          </w:p>
        </w:tc>
        <w:tc>
          <w:tcPr>
            <w:tcW w:w="1276" w:type="dxa"/>
            <w:vAlign w:val="center"/>
          </w:tcPr>
          <w:p>
            <w:pPr>
              <w:jc w:val="center"/>
              <w:rPr>
                <w:szCs w:val="21"/>
                <w:highlight w:val="none"/>
              </w:rPr>
            </w:pPr>
            <w:r>
              <w:rPr>
                <w:rFonts w:hint="eastAsia"/>
                <w:szCs w:val="21"/>
                <w:highlight w:val="none"/>
              </w:rPr>
              <w:t>油墨</w:t>
            </w:r>
          </w:p>
        </w:tc>
        <w:tc>
          <w:tcPr>
            <w:tcW w:w="1512" w:type="dxa"/>
            <w:vAlign w:val="center"/>
          </w:tcPr>
          <w:p>
            <w:pPr>
              <w:jc w:val="center"/>
              <w:rPr>
                <w:szCs w:val="21"/>
                <w:highlight w:val="none"/>
              </w:rPr>
            </w:pPr>
            <w:r>
              <w:rPr>
                <w:rFonts w:hint="eastAsia"/>
                <w:szCs w:val="21"/>
                <w:highlight w:val="none"/>
              </w:rPr>
              <w:t>理光</w:t>
            </w:r>
            <w:r>
              <w:rPr>
                <w:szCs w:val="21"/>
                <w:highlight w:val="none"/>
              </w:rPr>
              <w:t>HQ40</w:t>
            </w:r>
          </w:p>
        </w:tc>
        <w:tc>
          <w:tcPr>
            <w:tcW w:w="1465" w:type="dxa"/>
            <w:vAlign w:val="center"/>
          </w:tcPr>
          <w:p>
            <w:pPr>
              <w:jc w:val="center"/>
              <w:rPr>
                <w:szCs w:val="21"/>
                <w:highlight w:val="none"/>
              </w:rPr>
            </w:pPr>
            <w:r>
              <w:rPr>
                <w:rFonts w:hint="eastAsia"/>
                <w:szCs w:val="21"/>
                <w:highlight w:val="none"/>
              </w:rPr>
              <w:t>原装</w:t>
            </w:r>
          </w:p>
        </w:tc>
        <w:tc>
          <w:tcPr>
            <w:tcW w:w="1276" w:type="dxa"/>
            <w:vAlign w:val="center"/>
          </w:tcPr>
          <w:p>
            <w:pPr>
              <w:jc w:val="center"/>
              <w:rPr>
                <w:szCs w:val="21"/>
                <w:highlight w:val="none"/>
              </w:rPr>
            </w:pPr>
            <w:r>
              <w:rPr>
                <w:rFonts w:hint="eastAsia"/>
                <w:szCs w:val="21"/>
                <w:highlight w:val="none"/>
              </w:rPr>
              <w:t>盒</w:t>
            </w:r>
          </w:p>
        </w:tc>
        <w:tc>
          <w:tcPr>
            <w:tcW w:w="944" w:type="dxa"/>
            <w:vAlign w:val="center"/>
          </w:tcPr>
          <w:p>
            <w:pPr>
              <w:jc w:val="center"/>
              <w:rPr>
                <w:szCs w:val="21"/>
                <w:highlight w:val="none"/>
              </w:rPr>
            </w:pPr>
            <w:r>
              <w:rPr>
                <w:rFonts w:hint="eastAsia"/>
                <w:szCs w:val="21"/>
                <w:highlight w:val="none"/>
              </w:rPr>
              <w:t>65</w:t>
            </w:r>
          </w:p>
        </w:tc>
        <w:tc>
          <w:tcPr>
            <w:tcW w:w="993" w:type="dxa"/>
            <w:vAlign w:val="center"/>
          </w:tcPr>
          <w:p>
            <w:pPr>
              <w:rPr>
                <w:szCs w:val="21"/>
                <w:highlight w:val="none"/>
              </w:rPr>
            </w:pPr>
          </w:p>
        </w:tc>
        <w:tc>
          <w:tcPr>
            <w:tcW w:w="1275" w:type="dxa"/>
            <w:vAlign w:val="center"/>
          </w:tcPr>
          <w:p>
            <w:pPr>
              <w:ind w:left="774"/>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rFonts w:hint="eastAsia"/>
                <w:szCs w:val="21"/>
                <w:highlight w:val="none"/>
              </w:rPr>
            </w:pPr>
            <w:r>
              <w:rPr>
                <w:rFonts w:hint="eastAsia"/>
                <w:szCs w:val="21"/>
                <w:highlight w:val="none"/>
              </w:rPr>
              <w:t>11</w:t>
            </w:r>
          </w:p>
        </w:tc>
        <w:tc>
          <w:tcPr>
            <w:tcW w:w="1276" w:type="dxa"/>
            <w:vAlign w:val="center"/>
          </w:tcPr>
          <w:p>
            <w:pPr>
              <w:jc w:val="center"/>
              <w:rPr>
                <w:rFonts w:hint="eastAsia"/>
                <w:szCs w:val="21"/>
                <w:highlight w:val="none"/>
              </w:rPr>
            </w:pPr>
            <w:r>
              <w:rPr>
                <w:rFonts w:hint="eastAsia"/>
                <w:szCs w:val="21"/>
                <w:highlight w:val="none"/>
              </w:rPr>
              <w:t>版纸</w:t>
            </w:r>
          </w:p>
        </w:tc>
        <w:tc>
          <w:tcPr>
            <w:tcW w:w="1512" w:type="dxa"/>
            <w:vAlign w:val="center"/>
          </w:tcPr>
          <w:p>
            <w:pPr>
              <w:jc w:val="center"/>
              <w:rPr>
                <w:rFonts w:hint="eastAsia"/>
                <w:szCs w:val="21"/>
                <w:highlight w:val="none"/>
              </w:rPr>
            </w:pPr>
            <w:r>
              <w:rPr>
                <w:rFonts w:hint="eastAsia"/>
                <w:szCs w:val="21"/>
                <w:highlight w:val="none"/>
              </w:rPr>
              <w:t xml:space="preserve"> 理光DD3344</w:t>
            </w:r>
          </w:p>
        </w:tc>
        <w:tc>
          <w:tcPr>
            <w:tcW w:w="1465" w:type="dxa"/>
            <w:vAlign w:val="center"/>
          </w:tcPr>
          <w:p>
            <w:pPr>
              <w:jc w:val="center"/>
              <w:rPr>
                <w:rFonts w:hint="eastAsia"/>
                <w:szCs w:val="21"/>
                <w:highlight w:val="none"/>
              </w:rPr>
            </w:pPr>
            <w:r>
              <w:rPr>
                <w:rFonts w:hint="eastAsia"/>
                <w:szCs w:val="21"/>
                <w:highlight w:val="none"/>
              </w:rPr>
              <w:t>原装</w:t>
            </w:r>
          </w:p>
        </w:tc>
        <w:tc>
          <w:tcPr>
            <w:tcW w:w="1276" w:type="dxa"/>
            <w:vAlign w:val="center"/>
          </w:tcPr>
          <w:p>
            <w:pPr>
              <w:jc w:val="center"/>
              <w:rPr>
                <w:rFonts w:hint="eastAsia"/>
                <w:szCs w:val="21"/>
                <w:highlight w:val="none"/>
              </w:rPr>
            </w:pPr>
            <w:r>
              <w:rPr>
                <w:rFonts w:hint="eastAsia"/>
                <w:szCs w:val="21"/>
                <w:highlight w:val="none"/>
              </w:rPr>
              <w:t>卷</w:t>
            </w:r>
          </w:p>
        </w:tc>
        <w:tc>
          <w:tcPr>
            <w:tcW w:w="944" w:type="dxa"/>
            <w:vAlign w:val="center"/>
          </w:tcPr>
          <w:p>
            <w:pPr>
              <w:jc w:val="center"/>
              <w:rPr>
                <w:rFonts w:hint="eastAsia"/>
                <w:szCs w:val="21"/>
                <w:highlight w:val="none"/>
              </w:rPr>
            </w:pPr>
            <w:r>
              <w:rPr>
                <w:rFonts w:hint="eastAsia"/>
                <w:szCs w:val="21"/>
                <w:highlight w:val="none"/>
              </w:rPr>
              <w:t>300</w:t>
            </w:r>
          </w:p>
        </w:tc>
        <w:tc>
          <w:tcPr>
            <w:tcW w:w="993" w:type="dxa"/>
            <w:vAlign w:val="center"/>
          </w:tcPr>
          <w:p>
            <w:pPr>
              <w:rPr>
                <w:szCs w:val="21"/>
                <w:highlight w:val="none"/>
              </w:rPr>
            </w:pPr>
          </w:p>
        </w:tc>
        <w:tc>
          <w:tcPr>
            <w:tcW w:w="1275" w:type="dxa"/>
            <w:vAlign w:val="center"/>
          </w:tcPr>
          <w:p>
            <w:pPr>
              <w:ind w:left="774"/>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rFonts w:hint="eastAsia"/>
                <w:szCs w:val="21"/>
                <w:highlight w:val="none"/>
              </w:rPr>
            </w:pPr>
            <w:r>
              <w:rPr>
                <w:rFonts w:hint="eastAsia"/>
                <w:szCs w:val="21"/>
                <w:highlight w:val="none"/>
              </w:rPr>
              <w:t>12</w:t>
            </w:r>
          </w:p>
        </w:tc>
        <w:tc>
          <w:tcPr>
            <w:tcW w:w="1276" w:type="dxa"/>
            <w:vAlign w:val="center"/>
          </w:tcPr>
          <w:p>
            <w:pPr>
              <w:jc w:val="center"/>
              <w:rPr>
                <w:rFonts w:hint="eastAsia"/>
                <w:szCs w:val="21"/>
                <w:highlight w:val="none"/>
              </w:rPr>
            </w:pPr>
            <w:r>
              <w:rPr>
                <w:rFonts w:hint="eastAsia"/>
                <w:szCs w:val="21"/>
                <w:highlight w:val="none"/>
              </w:rPr>
              <w:t>油墨</w:t>
            </w:r>
          </w:p>
        </w:tc>
        <w:tc>
          <w:tcPr>
            <w:tcW w:w="1512" w:type="dxa"/>
            <w:vAlign w:val="center"/>
          </w:tcPr>
          <w:p>
            <w:pPr>
              <w:jc w:val="center"/>
              <w:rPr>
                <w:rFonts w:hint="eastAsia"/>
                <w:szCs w:val="21"/>
                <w:highlight w:val="none"/>
              </w:rPr>
            </w:pPr>
            <w:r>
              <w:rPr>
                <w:rFonts w:hint="eastAsia"/>
                <w:szCs w:val="21"/>
                <w:highlight w:val="none"/>
              </w:rPr>
              <w:t>理光DD3344</w:t>
            </w:r>
          </w:p>
        </w:tc>
        <w:tc>
          <w:tcPr>
            <w:tcW w:w="1465" w:type="dxa"/>
            <w:vAlign w:val="center"/>
          </w:tcPr>
          <w:p>
            <w:pPr>
              <w:jc w:val="center"/>
              <w:rPr>
                <w:rFonts w:hint="eastAsia"/>
                <w:szCs w:val="21"/>
                <w:highlight w:val="none"/>
              </w:rPr>
            </w:pPr>
            <w:r>
              <w:rPr>
                <w:rFonts w:hint="eastAsia"/>
                <w:szCs w:val="21"/>
                <w:highlight w:val="none"/>
              </w:rPr>
              <w:t>原装</w:t>
            </w:r>
          </w:p>
        </w:tc>
        <w:tc>
          <w:tcPr>
            <w:tcW w:w="1276" w:type="dxa"/>
            <w:vAlign w:val="center"/>
          </w:tcPr>
          <w:p>
            <w:pPr>
              <w:jc w:val="center"/>
              <w:rPr>
                <w:rFonts w:hint="eastAsia"/>
                <w:szCs w:val="21"/>
                <w:highlight w:val="none"/>
              </w:rPr>
            </w:pPr>
            <w:r>
              <w:rPr>
                <w:rFonts w:hint="eastAsia"/>
                <w:szCs w:val="21"/>
                <w:highlight w:val="none"/>
              </w:rPr>
              <w:t>盒</w:t>
            </w:r>
          </w:p>
        </w:tc>
        <w:tc>
          <w:tcPr>
            <w:tcW w:w="944" w:type="dxa"/>
            <w:vAlign w:val="center"/>
          </w:tcPr>
          <w:p>
            <w:pPr>
              <w:jc w:val="center"/>
              <w:rPr>
                <w:rFonts w:hint="eastAsia"/>
                <w:szCs w:val="21"/>
                <w:highlight w:val="none"/>
              </w:rPr>
            </w:pPr>
            <w:r>
              <w:rPr>
                <w:rFonts w:hint="eastAsia"/>
                <w:szCs w:val="21"/>
                <w:highlight w:val="none"/>
              </w:rPr>
              <w:t>60</w:t>
            </w:r>
          </w:p>
        </w:tc>
        <w:tc>
          <w:tcPr>
            <w:tcW w:w="993" w:type="dxa"/>
            <w:vAlign w:val="center"/>
          </w:tcPr>
          <w:p>
            <w:pPr>
              <w:rPr>
                <w:szCs w:val="21"/>
                <w:highlight w:val="none"/>
              </w:rPr>
            </w:pPr>
          </w:p>
        </w:tc>
        <w:tc>
          <w:tcPr>
            <w:tcW w:w="1275" w:type="dxa"/>
            <w:vAlign w:val="center"/>
          </w:tcPr>
          <w:p>
            <w:pPr>
              <w:ind w:left="774"/>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szCs w:val="21"/>
                <w:highlight w:val="none"/>
              </w:rPr>
            </w:pPr>
            <w:r>
              <w:rPr>
                <w:rFonts w:hint="eastAsia"/>
                <w:szCs w:val="21"/>
                <w:highlight w:val="none"/>
              </w:rPr>
              <w:t>13</w:t>
            </w:r>
          </w:p>
        </w:tc>
        <w:tc>
          <w:tcPr>
            <w:tcW w:w="1276" w:type="dxa"/>
            <w:vAlign w:val="center"/>
          </w:tcPr>
          <w:p>
            <w:pPr>
              <w:jc w:val="center"/>
              <w:rPr>
                <w:szCs w:val="21"/>
                <w:highlight w:val="none"/>
              </w:rPr>
            </w:pPr>
            <w:r>
              <w:rPr>
                <w:rFonts w:hint="eastAsia"/>
                <w:szCs w:val="21"/>
                <w:highlight w:val="none"/>
              </w:rPr>
              <w:t>粉盒</w:t>
            </w:r>
          </w:p>
        </w:tc>
        <w:tc>
          <w:tcPr>
            <w:tcW w:w="1512" w:type="dxa"/>
            <w:vAlign w:val="center"/>
          </w:tcPr>
          <w:p>
            <w:pPr>
              <w:jc w:val="center"/>
              <w:rPr>
                <w:szCs w:val="21"/>
                <w:highlight w:val="none"/>
              </w:rPr>
            </w:pPr>
            <w:r>
              <w:rPr>
                <w:rFonts w:hint="eastAsia"/>
                <w:szCs w:val="21"/>
                <w:highlight w:val="none"/>
              </w:rPr>
              <w:t>柯尼卡美能达</w:t>
            </w:r>
            <w:r>
              <w:rPr>
                <w:szCs w:val="21"/>
                <w:highlight w:val="none"/>
              </w:rPr>
              <w:t>B16/B15</w:t>
            </w:r>
          </w:p>
        </w:tc>
        <w:tc>
          <w:tcPr>
            <w:tcW w:w="1465" w:type="dxa"/>
            <w:vAlign w:val="center"/>
          </w:tcPr>
          <w:p>
            <w:pPr>
              <w:jc w:val="center"/>
              <w:rPr>
                <w:szCs w:val="21"/>
                <w:highlight w:val="none"/>
              </w:rPr>
            </w:pPr>
            <w:r>
              <w:rPr>
                <w:rFonts w:hint="eastAsia"/>
                <w:szCs w:val="21"/>
                <w:highlight w:val="none"/>
              </w:rPr>
              <w:t>莱盛</w:t>
            </w:r>
          </w:p>
        </w:tc>
        <w:tc>
          <w:tcPr>
            <w:tcW w:w="1276" w:type="dxa"/>
            <w:vAlign w:val="center"/>
          </w:tcPr>
          <w:p>
            <w:pPr>
              <w:jc w:val="center"/>
              <w:rPr>
                <w:szCs w:val="21"/>
                <w:highlight w:val="none"/>
              </w:rPr>
            </w:pPr>
            <w:r>
              <w:rPr>
                <w:rFonts w:hint="eastAsia"/>
                <w:szCs w:val="21"/>
                <w:highlight w:val="none"/>
              </w:rPr>
              <w:t>只</w:t>
            </w:r>
          </w:p>
        </w:tc>
        <w:tc>
          <w:tcPr>
            <w:tcW w:w="944" w:type="dxa"/>
            <w:vAlign w:val="center"/>
          </w:tcPr>
          <w:p>
            <w:pPr>
              <w:jc w:val="center"/>
              <w:rPr>
                <w:szCs w:val="21"/>
                <w:highlight w:val="none"/>
              </w:rPr>
            </w:pPr>
            <w:r>
              <w:rPr>
                <w:szCs w:val="21"/>
                <w:highlight w:val="none"/>
              </w:rPr>
              <w:t>1</w:t>
            </w:r>
            <w:r>
              <w:rPr>
                <w:rFonts w:hint="eastAsia"/>
                <w:szCs w:val="21"/>
                <w:highlight w:val="none"/>
              </w:rPr>
              <w:t>50</w:t>
            </w:r>
          </w:p>
        </w:tc>
        <w:tc>
          <w:tcPr>
            <w:tcW w:w="993" w:type="dxa"/>
            <w:vAlign w:val="center"/>
          </w:tcPr>
          <w:p>
            <w:pPr>
              <w:rPr>
                <w:szCs w:val="21"/>
                <w:highlight w:val="none"/>
              </w:rPr>
            </w:pPr>
          </w:p>
        </w:tc>
        <w:tc>
          <w:tcPr>
            <w:tcW w:w="1275" w:type="dxa"/>
            <w:vAlign w:val="center"/>
          </w:tcPr>
          <w:p>
            <w:pPr>
              <w:ind w:left="774"/>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rFonts w:hint="eastAsia"/>
                <w:szCs w:val="21"/>
                <w:highlight w:val="none"/>
              </w:rPr>
            </w:pPr>
            <w:r>
              <w:rPr>
                <w:rFonts w:hint="eastAsia"/>
                <w:szCs w:val="21"/>
                <w:highlight w:val="none"/>
              </w:rPr>
              <w:t>14</w:t>
            </w:r>
          </w:p>
        </w:tc>
        <w:tc>
          <w:tcPr>
            <w:tcW w:w="1276" w:type="dxa"/>
            <w:vAlign w:val="center"/>
          </w:tcPr>
          <w:p>
            <w:pPr>
              <w:jc w:val="center"/>
              <w:rPr>
                <w:rFonts w:hint="eastAsia"/>
                <w:szCs w:val="21"/>
                <w:highlight w:val="none"/>
              </w:rPr>
            </w:pPr>
            <w:r>
              <w:rPr>
                <w:rFonts w:hint="eastAsia"/>
                <w:szCs w:val="21"/>
                <w:highlight w:val="none"/>
              </w:rPr>
              <w:t>硒鼓</w:t>
            </w:r>
          </w:p>
        </w:tc>
        <w:tc>
          <w:tcPr>
            <w:tcW w:w="1512" w:type="dxa"/>
            <w:vAlign w:val="center"/>
          </w:tcPr>
          <w:p>
            <w:pPr>
              <w:jc w:val="center"/>
              <w:rPr>
                <w:rFonts w:hint="eastAsia"/>
                <w:szCs w:val="21"/>
                <w:highlight w:val="none"/>
              </w:rPr>
            </w:pPr>
            <w:r>
              <w:rPr>
                <w:rFonts w:hint="eastAsia"/>
                <w:szCs w:val="21"/>
                <w:highlight w:val="none"/>
              </w:rPr>
              <w:t>柯尼卡美能达IUP-P101</w:t>
            </w:r>
          </w:p>
        </w:tc>
        <w:tc>
          <w:tcPr>
            <w:tcW w:w="1465" w:type="dxa"/>
            <w:vAlign w:val="center"/>
          </w:tcPr>
          <w:p>
            <w:pPr>
              <w:jc w:val="center"/>
              <w:rPr>
                <w:rFonts w:hint="eastAsia"/>
                <w:szCs w:val="21"/>
                <w:highlight w:val="none"/>
              </w:rPr>
            </w:pPr>
            <w:r>
              <w:rPr>
                <w:rFonts w:hint="eastAsia"/>
                <w:szCs w:val="21"/>
                <w:highlight w:val="none"/>
              </w:rPr>
              <w:t>原装</w:t>
            </w:r>
          </w:p>
        </w:tc>
        <w:tc>
          <w:tcPr>
            <w:tcW w:w="1276" w:type="dxa"/>
            <w:vAlign w:val="center"/>
          </w:tcPr>
          <w:p>
            <w:pPr>
              <w:jc w:val="center"/>
              <w:rPr>
                <w:rFonts w:hint="eastAsia"/>
                <w:szCs w:val="21"/>
                <w:highlight w:val="none"/>
              </w:rPr>
            </w:pPr>
            <w:r>
              <w:rPr>
                <w:rFonts w:hint="eastAsia"/>
                <w:szCs w:val="21"/>
                <w:highlight w:val="none"/>
              </w:rPr>
              <w:t>只</w:t>
            </w:r>
          </w:p>
        </w:tc>
        <w:tc>
          <w:tcPr>
            <w:tcW w:w="944" w:type="dxa"/>
            <w:vAlign w:val="center"/>
          </w:tcPr>
          <w:p>
            <w:pPr>
              <w:jc w:val="center"/>
              <w:rPr>
                <w:szCs w:val="21"/>
                <w:highlight w:val="none"/>
              </w:rPr>
            </w:pPr>
            <w:r>
              <w:rPr>
                <w:rFonts w:hint="eastAsia"/>
                <w:szCs w:val="21"/>
                <w:highlight w:val="none"/>
              </w:rPr>
              <w:t>250</w:t>
            </w:r>
          </w:p>
        </w:tc>
        <w:tc>
          <w:tcPr>
            <w:tcW w:w="993" w:type="dxa"/>
            <w:vAlign w:val="center"/>
          </w:tcPr>
          <w:p>
            <w:pPr>
              <w:rPr>
                <w:szCs w:val="21"/>
                <w:highlight w:val="none"/>
              </w:rPr>
            </w:pPr>
          </w:p>
        </w:tc>
        <w:tc>
          <w:tcPr>
            <w:tcW w:w="1275" w:type="dxa"/>
            <w:vAlign w:val="center"/>
          </w:tcPr>
          <w:p>
            <w:pPr>
              <w:ind w:left="774"/>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rFonts w:hint="eastAsia"/>
                <w:szCs w:val="21"/>
                <w:highlight w:val="none"/>
              </w:rPr>
            </w:pPr>
            <w:r>
              <w:rPr>
                <w:rFonts w:hint="eastAsia"/>
                <w:szCs w:val="21"/>
                <w:highlight w:val="none"/>
              </w:rPr>
              <w:t>15</w:t>
            </w:r>
          </w:p>
        </w:tc>
        <w:tc>
          <w:tcPr>
            <w:tcW w:w="1276" w:type="dxa"/>
            <w:vAlign w:val="center"/>
          </w:tcPr>
          <w:p>
            <w:pPr>
              <w:jc w:val="center"/>
              <w:rPr>
                <w:rFonts w:hint="eastAsia"/>
                <w:szCs w:val="21"/>
                <w:highlight w:val="none"/>
              </w:rPr>
            </w:pPr>
            <w:r>
              <w:rPr>
                <w:rFonts w:hint="eastAsia"/>
                <w:szCs w:val="21"/>
                <w:highlight w:val="none"/>
              </w:rPr>
              <w:t>硒鼓</w:t>
            </w:r>
          </w:p>
        </w:tc>
        <w:tc>
          <w:tcPr>
            <w:tcW w:w="1512" w:type="dxa"/>
            <w:vAlign w:val="center"/>
          </w:tcPr>
          <w:p>
            <w:pPr>
              <w:jc w:val="center"/>
              <w:rPr>
                <w:rFonts w:hint="eastAsia"/>
                <w:szCs w:val="21"/>
                <w:highlight w:val="none"/>
              </w:rPr>
            </w:pPr>
            <w:r>
              <w:rPr>
                <w:rFonts w:hint="eastAsia"/>
                <w:szCs w:val="21"/>
                <w:highlight w:val="none"/>
              </w:rPr>
              <w:t>柯尼卡美能达</w:t>
            </w:r>
            <w:r>
              <w:rPr>
                <w:rFonts w:hint="eastAsia"/>
                <w:highlight w:val="none"/>
              </w:rPr>
              <w:t xml:space="preserve"> </w:t>
            </w:r>
            <w:r>
              <w:rPr>
                <w:rFonts w:hint="eastAsia"/>
                <w:szCs w:val="21"/>
                <w:highlight w:val="none"/>
              </w:rPr>
              <w:t>IUP206鼓组件</w:t>
            </w:r>
          </w:p>
        </w:tc>
        <w:tc>
          <w:tcPr>
            <w:tcW w:w="1465" w:type="dxa"/>
            <w:vAlign w:val="center"/>
          </w:tcPr>
          <w:p>
            <w:pPr>
              <w:jc w:val="center"/>
              <w:rPr>
                <w:rFonts w:hint="eastAsia"/>
                <w:szCs w:val="21"/>
                <w:highlight w:val="none"/>
              </w:rPr>
            </w:pPr>
            <w:r>
              <w:rPr>
                <w:rFonts w:hint="eastAsia"/>
                <w:szCs w:val="21"/>
                <w:highlight w:val="none"/>
              </w:rPr>
              <w:t>原装</w:t>
            </w:r>
          </w:p>
        </w:tc>
        <w:tc>
          <w:tcPr>
            <w:tcW w:w="1276" w:type="dxa"/>
            <w:vAlign w:val="center"/>
          </w:tcPr>
          <w:p>
            <w:pPr>
              <w:jc w:val="center"/>
              <w:rPr>
                <w:rFonts w:hint="eastAsia"/>
                <w:szCs w:val="21"/>
                <w:highlight w:val="none"/>
              </w:rPr>
            </w:pPr>
            <w:r>
              <w:rPr>
                <w:rFonts w:hint="eastAsia"/>
                <w:szCs w:val="21"/>
                <w:highlight w:val="none"/>
              </w:rPr>
              <w:t>只</w:t>
            </w:r>
          </w:p>
        </w:tc>
        <w:tc>
          <w:tcPr>
            <w:tcW w:w="944" w:type="dxa"/>
            <w:vAlign w:val="center"/>
          </w:tcPr>
          <w:p>
            <w:pPr>
              <w:jc w:val="center"/>
              <w:rPr>
                <w:rFonts w:hint="eastAsia"/>
                <w:szCs w:val="21"/>
                <w:highlight w:val="none"/>
              </w:rPr>
            </w:pPr>
            <w:r>
              <w:rPr>
                <w:rFonts w:hint="eastAsia"/>
                <w:szCs w:val="21"/>
                <w:highlight w:val="none"/>
              </w:rPr>
              <w:t>300</w:t>
            </w:r>
          </w:p>
        </w:tc>
        <w:tc>
          <w:tcPr>
            <w:tcW w:w="993" w:type="dxa"/>
            <w:vAlign w:val="center"/>
          </w:tcPr>
          <w:p>
            <w:pPr>
              <w:rPr>
                <w:szCs w:val="21"/>
                <w:highlight w:val="none"/>
              </w:rPr>
            </w:pPr>
          </w:p>
        </w:tc>
        <w:tc>
          <w:tcPr>
            <w:tcW w:w="1275" w:type="dxa"/>
            <w:vAlign w:val="center"/>
          </w:tcPr>
          <w:p>
            <w:pPr>
              <w:ind w:left="774"/>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rFonts w:hint="eastAsia"/>
                <w:szCs w:val="21"/>
                <w:highlight w:val="none"/>
              </w:rPr>
            </w:pPr>
            <w:r>
              <w:rPr>
                <w:rFonts w:hint="eastAsia"/>
                <w:szCs w:val="21"/>
                <w:highlight w:val="none"/>
              </w:rPr>
              <w:t>16</w:t>
            </w:r>
          </w:p>
        </w:tc>
        <w:tc>
          <w:tcPr>
            <w:tcW w:w="1276" w:type="dxa"/>
            <w:vAlign w:val="center"/>
          </w:tcPr>
          <w:p>
            <w:pPr>
              <w:jc w:val="center"/>
              <w:rPr>
                <w:rFonts w:hint="eastAsia"/>
                <w:szCs w:val="21"/>
                <w:highlight w:val="none"/>
              </w:rPr>
            </w:pPr>
            <w:r>
              <w:rPr>
                <w:rFonts w:hint="eastAsia"/>
                <w:szCs w:val="21"/>
                <w:highlight w:val="none"/>
              </w:rPr>
              <w:t>硒鼓</w:t>
            </w:r>
          </w:p>
        </w:tc>
        <w:tc>
          <w:tcPr>
            <w:tcW w:w="1512" w:type="dxa"/>
            <w:vAlign w:val="center"/>
          </w:tcPr>
          <w:p>
            <w:pPr>
              <w:jc w:val="center"/>
              <w:rPr>
                <w:rFonts w:hint="eastAsia"/>
                <w:szCs w:val="21"/>
                <w:highlight w:val="none"/>
              </w:rPr>
            </w:pPr>
            <w:r>
              <w:rPr>
                <w:rFonts w:hint="eastAsia"/>
                <w:szCs w:val="21"/>
                <w:highlight w:val="none"/>
              </w:rPr>
              <w:t>惠普88A</w:t>
            </w:r>
          </w:p>
        </w:tc>
        <w:tc>
          <w:tcPr>
            <w:tcW w:w="1465" w:type="dxa"/>
            <w:vAlign w:val="center"/>
          </w:tcPr>
          <w:p>
            <w:pPr>
              <w:jc w:val="center"/>
              <w:rPr>
                <w:rFonts w:hint="eastAsia"/>
                <w:szCs w:val="21"/>
                <w:highlight w:val="none"/>
              </w:rPr>
            </w:pPr>
            <w:r>
              <w:rPr>
                <w:rFonts w:hint="eastAsia"/>
                <w:szCs w:val="21"/>
                <w:highlight w:val="none"/>
              </w:rPr>
              <w:t>莱盛</w:t>
            </w:r>
          </w:p>
        </w:tc>
        <w:tc>
          <w:tcPr>
            <w:tcW w:w="1276" w:type="dxa"/>
            <w:vAlign w:val="center"/>
          </w:tcPr>
          <w:p>
            <w:pPr>
              <w:jc w:val="center"/>
              <w:rPr>
                <w:rFonts w:hint="eastAsia"/>
                <w:szCs w:val="21"/>
                <w:highlight w:val="none"/>
              </w:rPr>
            </w:pPr>
            <w:r>
              <w:rPr>
                <w:rFonts w:hint="eastAsia"/>
                <w:szCs w:val="21"/>
                <w:highlight w:val="none"/>
              </w:rPr>
              <w:t>只</w:t>
            </w:r>
          </w:p>
        </w:tc>
        <w:tc>
          <w:tcPr>
            <w:tcW w:w="944" w:type="dxa"/>
            <w:vAlign w:val="center"/>
          </w:tcPr>
          <w:p>
            <w:pPr>
              <w:jc w:val="center"/>
              <w:rPr>
                <w:szCs w:val="21"/>
                <w:highlight w:val="none"/>
              </w:rPr>
            </w:pPr>
            <w:r>
              <w:rPr>
                <w:rFonts w:hint="eastAsia"/>
                <w:szCs w:val="21"/>
                <w:highlight w:val="none"/>
              </w:rPr>
              <w:t>150</w:t>
            </w:r>
          </w:p>
        </w:tc>
        <w:tc>
          <w:tcPr>
            <w:tcW w:w="993" w:type="dxa"/>
            <w:vAlign w:val="center"/>
          </w:tcPr>
          <w:p>
            <w:pPr>
              <w:rPr>
                <w:szCs w:val="21"/>
                <w:highlight w:val="none"/>
              </w:rPr>
            </w:pPr>
          </w:p>
        </w:tc>
        <w:tc>
          <w:tcPr>
            <w:tcW w:w="1275" w:type="dxa"/>
            <w:vAlign w:val="center"/>
          </w:tcPr>
          <w:p>
            <w:pPr>
              <w:ind w:left="774"/>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szCs w:val="21"/>
                <w:highlight w:val="none"/>
              </w:rPr>
            </w:pPr>
            <w:r>
              <w:rPr>
                <w:rFonts w:hint="eastAsia"/>
                <w:szCs w:val="21"/>
                <w:highlight w:val="none"/>
              </w:rPr>
              <w:t>17</w:t>
            </w:r>
          </w:p>
        </w:tc>
        <w:tc>
          <w:tcPr>
            <w:tcW w:w="1276" w:type="dxa"/>
            <w:vAlign w:val="center"/>
          </w:tcPr>
          <w:p>
            <w:pPr>
              <w:jc w:val="center"/>
              <w:rPr>
                <w:szCs w:val="21"/>
                <w:highlight w:val="none"/>
              </w:rPr>
            </w:pPr>
            <w:r>
              <w:rPr>
                <w:rFonts w:hint="eastAsia"/>
                <w:szCs w:val="21"/>
                <w:highlight w:val="none"/>
              </w:rPr>
              <w:t>硒鼓</w:t>
            </w:r>
          </w:p>
        </w:tc>
        <w:tc>
          <w:tcPr>
            <w:tcW w:w="1512" w:type="dxa"/>
            <w:vAlign w:val="center"/>
          </w:tcPr>
          <w:p>
            <w:pPr>
              <w:jc w:val="center"/>
              <w:rPr>
                <w:szCs w:val="21"/>
                <w:highlight w:val="none"/>
              </w:rPr>
            </w:pPr>
            <w:r>
              <w:rPr>
                <w:rFonts w:hint="eastAsia"/>
                <w:szCs w:val="21"/>
                <w:highlight w:val="none"/>
              </w:rPr>
              <w:t>柯尼卡美能达</w:t>
            </w:r>
            <w:r>
              <w:rPr>
                <w:szCs w:val="21"/>
                <w:highlight w:val="none"/>
              </w:rPr>
              <w:t>B16/B15</w:t>
            </w:r>
          </w:p>
        </w:tc>
        <w:tc>
          <w:tcPr>
            <w:tcW w:w="1465" w:type="dxa"/>
            <w:vAlign w:val="center"/>
          </w:tcPr>
          <w:p>
            <w:pPr>
              <w:jc w:val="center"/>
              <w:rPr>
                <w:szCs w:val="21"/>
                <w:highlight w:val="none"/>
              </w:rPr>
            </w:pPr>
            <w:r>
              <w:rPr>
                <w:rFonts w:hint="eastAsia"/>
                <w:szCs w:val="21"/>
                <w:highlight w:val="none"/>
              </w:rPr>
              <w:t>莱盛</w:t>
            </w:r>
          </w:p>
        </w:tc>
        <w:tc>
          <w:tcPr>
            <w:tcW w:w="1276" w:type="dxa"/>
            <w:vAlign w:val="center"/>
          </w:tcPr>
          <w:p>
            <w:pPr>
              <w:jc w:val="center"/>
              <w:rPr>
                <w:szCs w:val="21"/>
                <w:highlight w:val="none"/>
              </w:rPr>
            </w:pPr>
            <w:r>
              <w:rPr>
                <w:rFonts w:hint="eastAsia"/>
                <w:szCs w:val="21"/>
                <w:highlight w:val="none"/>
              </w:rPr>
              <w:t>只</w:t>
            </w:r>
          </w:p>
        </w:tc>
        <w:tc>
          <w:tcPr>
            <w:tcW w:w="944" w:type="dxa"/>
            <w:vAlign w:val="center"/>
          </w:tcPr>
          <w:p>
            <w:pPr>
              <w:jc w:val="center"/>
              <w:rPr>
                <w:szCs w:val="21"/>
                <w:highlight w:val="none"/>
              </w:rPr>
            </w:pPr>
            <w:r>
              <w:rPr>
                <w:rFonts w:hint="eastAsia"/>
                <w:szCs w:val="21"/>
                <w:highlight w:val="none"/>
              </w:rPr>
              <w:t>200</w:t>
            </w:r>
          </w:p>
        </w:tc>
        <w:tc>
          <w:tcPr>
            <w:tcW w:w="993" w:type="dxa"/>
            <w:vAlign w:val="center"/>
          </w:tcPr>
          <w:p>
            <w:pPr>
              <w:rPr>
                <w:szCs w:val="21"/>
                <w:highlight w:val="none"/>
              </w:rPr>
            </w:pPr>
          </w:p>
        </w:tc>
        <w:tc>
          <w:tcPr>
            <w:tcW w:w="1275" w:type="dxa"/>
            <w:vAlign w:val="center"/>
          </w:tcPr>
          <w:p>
            <w:pPr>
              <w:ind w:left="774"/>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restart"/>
            <w:vAlign w:val="center"/>
          </w:tcPr>
          <w:p>
            <w:pPr>
              <w:jc w:val="center"/>
              <w:rPr>
                <w:rFonts w:hint="eastAsia"/>
                <w:szCs w:val="21"/>
                <w:highlight w:val="none"/>
              </w:rPr>
            </w:pPr>
            <w:r>
              <w:rPr>
                <w:rFonts w:hint="eastAsia"/>
                <w:szCs w:val="21"/>
                <w:highlight w:val="none"/>
              </w:rPr>
              <w:t>18</w:t>
            </w:r>
          </w:p>
        </w:tc>
        <w:tc>
          <w:tcPr>
            <w:tcW w:w="1276" w:type="dxa"/>
            <w:vMerge w:val="restart"/>
            <w:vAlign w:val="center"/>
          </w:tcPr>
          <w:p>
            <w:pPr>
              <w:jc w:val="center"/>
              <w:rPr>
                <w:rFonts w:hint="eastAsia"/>
                <w:szCs w:val="21"/>
                <w:highlight w:val="none"/>
              </w:rPr>
            </w:pPr>
            <w:r>
              <w:rPr>
                <w:rFonts w:hint="eastAsia"/>
                <w:szCs w:val="21"/>
                <w:highlight w:val="none"/>
              </w:rPr>
              <w:t>硒鼓</w:t>
            </w:r>
          </w:p>
        </w:tc>
        <w:tc>
          <w:tcPr>
            <w:tcW w:w="1512" w:type="dxa"/>
            <w:vMerge w:val="restart"/>
            <w:vAlign w:val="center"/>
          </w:tcPr>
          <w:p>
            <w:pPr>
              <w:jc w:val="center"/>
              <w:rPr>
                <w:rFonts w:hint="eastAsia"/>
                <w:szCs w:val="21"/>
                <w:highlight w:val="none"/>
              </w:rPr>
            </w:pPr>
            <w:r>
              <w:rPr>
                <w:rFonts w:hint="eastAsia"/>
                <w:szCs w:val="21"/>
                <w:highlight w:val="none"/>
              </w:rPr>
              <w:t>惠普154A</w:t>
            </w:r>
          </w:p>
        </w:tc>
        <w:tc>
          <w:tcPr>
            <w:tcW w:w="1465" w:type="dxa"/>
            <w:vAlign w:val="center"/>
          </w:tcPr>
          <w:p>
            <w:pPr>
              <w:jc w:val="center"/>
              <w:rPr>
                <w:rFonts w:hint="eastAsia"/>
                <w:szCs w:val="21"/>
                <w:highlight w:val="none"/>
              </w:rPr>
            </w:pPr>
            <w:r>
              <w:rPr>
                <w:rFonts w:hint="eastAsia"/>
                <w:szCs w:val="21"/>
                <w:highlight w:val="none"/>
              </w:rPr>
              <w:t>原装黑色</w:t>
            </w:r>
          </w:p>
        </w:tc>
        <w:tc>
          <w:tcPr>
            <w:tcW w:w="1276" w:type="dxa"/>
            <w:vAlign w:val="center"/>
          </w:tcPr>
          <w:p>
            <w:pPr>
              <w:jc w:val="center"/>
              <w:rPr>
                <w:rFonts w:hint="eastAsia"/>
                <w:szCs w:val="21"/>
                <w:highlight w:val="none"/>
              </w:rPr>
            </w:pPr>
            <w:r>
              <w:rPr>
                <w:rFonts w:hint="eastAsia"/>
                <w:szCs w:val="21"/>
                <w:highlight w:val="none"/>
              </w:rPr>
              <w:t>只</w:t>
            </w:r>
          </w:p>
        </w:tc>
        <w:tc>
          <w:tcPr>
            <w:tcW w:w="944" w:type="dxa"/>
            <w:vAlign w:val="center"/>
          </w:tcPr>
          <w:p>
            <w:pPr>
              <w:jc w:val="center"/>
              <w:rPr>
                <w:rFonts w:hint="eastAsia"/>
                <w:szCs w:val="21"/>
                <w:highlight w:val="none"/>
              </w:rPr>
            </w:pPr>
            <w:r>
              <w:rPr>
                <w:rFonts w:hint="eastAsia"/>
                <w:szCs w:val="21"/>
                <w:highlight w:val="none"/>
              </w:rPr>
              <w:t>490</w:t>
            </w:r>
          </w:p>
        </w:tc>
        <w:tc>
          <w:tcPr>
            <w:tcW w:w="993" w:type="dxa"/>
            <w:vAlign w:val="center"/>
          </w:tcPr>
          <w:p>
            <w:pPr>
              <w:rPr>
                <w:szCs w:val="21"/>
                <w:highlight w:val="none"/>
              </w:rPr>
            </w:pPr>
          </w:p>
        </w:tc>
        <w:tc>
          <w:tcPr>
            <w:tcW w:w="1275" w:type="dxa"/>
            <w:vAlign w:val="center"/>
          </w:tcPr>
          <w:p>
            <w:pPr>
              <w:ind w:left="774"/>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vAlign w:val="center"/>
          </w:tcPr>
          <w:p>
            <w:pPr>
              <w:jc w:val="center"/>
              <w:rPr>
                <w:rFonts w:hint="eastAsia"/>
                <w:szCs w:val="21"/>
                <w:highlight w:val="none"/>
              </w:rPr>
            </w:pPr>
          </w:p>
        </w:tc>
        <w:tc>
          <w:tcPr>
            <w:tcW w:w="1276" w:type="dxa"/>
            <w:vMerge w:val="continue"/>
            <w:vAlign w:val="center"/>
          </w:tcPr>
          <w:p>
            <w:pPr>
              <w:jc w:val="center"/>
              <w:rPr>
                <w:rFonts w:hint="eastAsia"/>
                <w:szCs w:val="21"/>
                <w:highlight w:val="none"/>
              </w:rPr>
            </w:pPr>
          </w:p>
        </w:tc>
        <w:tc>
          <w:tcPr>
            <w:tcW w:w="1512" w:type="dxa"/>
            <w:vMerge w:val="continue"/>
            <w:vAlign w:val="center"/>
          </w:tcPr>
          <w:p>
            <w:pPr>
              <w:jc w:val="center"/>
              <w:rPr>
                <w:rFonts w:hint="eastAsia"/>
                <w:szCs w:val="21"/>
                <w:highlight w:val="none"/>
              </w:rPr>
            </w:pPr>
          </w:p>
        </w:tc>
        <w:tc>
          <w:tcPr>
            <w:tcW w:w="1465" w:type="dxa"/>
            <w:vAlign w:val="center"/>
          </w:tcPr>
          <w:p>
            <w:pPr>
              <w:jc w:val="center"/>
              <w:rPr>
                <w:rFonts w:hint="eastAsia"/>
                <w:szCs w:val="21"/>
                <w:highlight w:val="none"/>
              </w:rPr>
            </w:pPr>
            <w:r>
              <w:rPr>
                <w:rFonts w:hint="eastAsia"/>
                <w:szCs w:val="21"/>
                <w:highlight w:val="none"/>
              </w:rPr>
              <w:t>原装彩色</w:t>
            </w:r>
          </w:p>
        </w:tc>
        <w:tc>
          <w:tcPr>
            <w:tcW w:w="1276" w:type="dxa"/>
            <w:vAlign w:val="center"/>
          </w:tcPr>
          <w:p>
            <w:pPr>
              <w:jc w:val="center"/>
              <w:rPr>
                <w:rFonts w:hint="eastAsia"/>
                <w:szCs w:val="21"/>
                <w:highlight w:val="none"/>
              </w:rPr>
            </w:pPr>
            <w:r>
              <w:rPr>
                <w:rFonts w:hint="eastAsia"/>
                <w:szCs w:val="21"/>
                <w:highlight w:val="none"/>
              </w:rPr>
              <w:t>只</w:t>
            </w:r>
          </w:p>
        </w:tc>
        <w:tc>
          <w:tcPr>
            <w:tcW w:w="944" w:type="dxa"/>
            <w:vAlign w:val="center"/>
          </w:tcPr>
          <w:p>
            <w:pPr>
              <w:jc w:val="center"/>
              <w:rPr>
                <w:rFonts w:hint="eastAsia"/>
                <w:szCs w:val="21"/>
                <w:highlight w:val="none"/>
              </w:rPr>
            </w:pPr>
            <w:r>
              <w:rPr>
                <w:rFonts w:hint="eastAsia"/>
                <w:szCs w:val="21"/>
                <w:highlight w:val="none"/>
              </w:rPr>
              <w:t>590</w:t>
            </w:r>
          </w:p>
        </w:tc>
        <w:tc>
          <w:tcPr>
            <w:tcW w:w="993" w:type="dxa"/>
            <w:vAlign w:val="center"/>
          </w:tcPr>
          <w:p>
            <w:pPr>
              <w:rPr>
                <w:szCs w:val="21"/>
                <w:highlight w:val="none"/>
              </w:rPr>
            </w:pPr>
          </w:p>
        </w:tc>
        <w:tc>
          <w:tcPr>
            <w:tcW w:w="1275" w:type="dxa"/>
            <w:vAlign w:val="center"/>
          </w:tcPr>
          <w:p>
            <w:pPr>
              <w:ind w:left="774"/>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restart"/>
            <w:vAlign w:val="center"/>
          </w:tcPr>
          <w:p>
            <w:pPr>
              <w:jc w:val="center"/>
              <w:rPr>
                <w:szCs w:val="21"/>
                <w:highlight w:val="none"/>
              </w:rPr>
            </w:pPr>
            <w:r>
              <w:rPr>
                <w:rFonts w:hint="eastAsia"/>
                <w:szCs w:val="21"/>
                <w:highlight w:val="none"/>
              </w:rPr>
              <w:t>19</w:t>
            </w:r>
          </w:p>
        </w:tc>
        <w:tc>
          <w:tcPr>
            <w:tcW w:w="1276" w:type="dxa"/>
            <w:vMerge w:val="restart"/>
            <w:vAlign w:val="center"/>
          </w:tcPr>
          <w:p>
            <w:pPr>
              <w:jc w:val="center"/>
              <w:rPr>
                <w:szCs w:val="21"/>
                <w:highlight w:val="none"/>
              </w:rPr>
            </w:pPr>
            <w:r>
              <w:rPr>
                <w:rFonts w:hint="eastAsia"/>
                <w:szCs w:val="21"/>
                <w:highlight w:val="none"/>
              </w:rPr>
              <w:t>复印机粉</w:t>
            </w:r>
          </w:p>
        </w:tc>
        <w:tc>
          <w:tcPr>
            <w:tcW w:w="1512" w:type="dxa"/>
            <w:vMerge w:val="restart"/>
            <w:vAlign w:val="center"/>
          </w:tcPr>
          <w:p>
            <w:pPr>
              <w:jc w:val="center"/>
              <w:rPr>
                <w:szCs w:val="21"/>
                <w:highlight w:val="none"/>
              </w:rPr>
            </w:pPr>
            <w:r>
              <w:rPr>
                <w:rFonts w:hint="eastAsia"/>
                <w:szCs w:val="21"/>
                <w:highlight w:val="none"/>
              </w:rPr>
              <w:t>柯美</w:t>
            </w:r>
            <w:r>
              <w:rPr>
                <w:szCs w:val="21"/>
                <w:highlight w:val="none"/>
              </w:rPr>
              <w:t>C221</w:t>
            </w:r>
            <w:r>
              <w:rPr>
                <w:rFonts w:hint="eastAsia"/>
                <w:szCs w:val="21"/>
                <w:highlight w:val="none"/>
              </w:rPr>
              <w:t>彩色复印机</w:t>
            </w:r>
          </w:p>
        </w:tc>
        <w:tc>
          <w:tcPr>
            <w:tcW w:w="1465" w:type="dxa"/>
            <w:vAlign w:val="center"/>
          </w:tcPr>
          <w:p>
            <w:pPr>
              <w:jc w:val="center"/>
              <w:rPr>
                <w:szCs w:val="21"/>
                <w:highlight w:val="none"/>
              </w:rPr>
            </w:pPr>
            <w:r>
              <w:rPr>
                <w:rFonts w:hint="eastAsia"/>
                <w:szCs w:val="21"/>
                <w:highlight w:val="none"/>
              </w:rPr>
              <w:t>原装黑色</w:t>
            </w:r>
          </w:p>
        </w:tc>
        <w:tc>
          <w:tcPr>
            <w:tcW w:w="1276" w:type="dxa"/>
            <w:vAlign w:val="center"/>
          </w:tcPr>
          <w:p>
            <w:pPr>
              <w:jc w:val="center"/>
              <w:rPr>
                <w:szCs w:val="21"/>
                <w:highlight w:val="none"/>
              </w:rPr>
            </w:pPr>
            <w:r>
              <w:rPr>
                <w:rFonts w:hint="eastAsia"/>
                <w:szCs w:val="21"/>
                <w:highlight w:val="none"/>
              </w:rPr>
              <w:t>盒</w:t>
            </w:r>
          </w:p>
        </w:tc>
        <w:tc>
          <w:tcPr>
            <w:tcW w:w="944" w:type="dxa"/>
            <w:vAlign w:val="center"/>
          </w:tcPr>
          <w:p>
            <w:pPr>
              <w:jc w:val="center"/>
              <w:rPr>
                <w:szCs w:val="21"/>
                <w:highlight w:val="none"/>
              </w:rPr>
            </w:pPr>
            <w:r>
              <w:rPr>
                <w:rFonts w:hint="eastAsia"/>
                <w:szCs w:val="21"/>
                <w:highlight w:val="none"/>
              </w:rPr>
              <w:t>450</w:t>
            </w:r>
          </w:p>
        </w:tc>
        <w:tc>
          <w:tcPr>
            <w:tcW w:w="993" w:type="dxa"/>
            <w:vAlign w:val="center"/>
          </w:tcPr>
          <w:p>
            <w:pPr>
              <w:rPr>
                <w:szCs w:val="21"/>
                <w:highlight w:val="none"/>
              </w:rPr>
            </w:pPr>
          </w:p>
        </w:tc>
        <w:tc>
          <w:tcPr>
            <w:tcW w:w="1275" w:type="dxa"/>
            <w:vAlign w:val="center"/>
          </w:tcPr>
          <w:p>
            <w:pPr>
              <w:ind w:left="774"/>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vAlign w:val="center"/>
          </w:tcPr>
          <w:p>
            <w:pPr>
              <w:jc w:val="center"/>
              <w:rPr>
                <w:szCs w:val="21"/>
                <w:highlight w:val="none"/>
              </w:rPr>
            </w:pPr>
          </w:p>
        </w:tc>
        <w:tc>
          <w:tcPr>
            <w:tcW w:w="1276" w:type="dxa"/>
            <w:vMerge w:val="continue"/>
            <w:vAlign w:val="center"/>
          </w:tcPr>
          <w:p>
            <w:pPr>
              <w:jc w:val="center"/>
              <w:rPr>
                <w:szCs w:val="21"/>
                <w:highlight w:val="none"/>
              </w:rPr>
            </w:pPr>
          </w:p>
        </w:tc>
        <w:tc>
          <w:tcPr>
            <w:tcW w:w="1512" w:type="dxa"/>
            <w:vMerge w:val="continue"/>
            <w:vAlign w:val="center"/>
          </w:tcPr>
          <w:p>
            <w:pPr>
              <w:jc w:val="center"/>
              <w:rPr>
                <w:szCs w:val="21"/>
                <w:highlight w:val="none"/>
              </w:rPr>
            </w:pPr>
          </w:p>
        </w:tc>
        <w:tc>
          <w:tcPr>
            <w:tcW w:w="1465" w:type="dxa"/>
            <w:vAlign w:val="center"/>
          </w:tcPr>
          <w:p>
            <w:pPr>
              <w:jc w:val="center"/>
              <w:rPr>
                <w:szCs w:val="21"/>
                <w:highlight w:val="none"/>
              </w:rPr>
            </w:pPr>
            <w:r>
              <w:rPr>
                <w:rFonts w:hint="eastAsia"/>
                <w:szCs w:val="21"/>
                <w:highlight w:val="none"/>
              </w:rPr>
              <w:t>原装彩色</w:t>
            </w:r>
          </w:p>
        </w:tc>
        <w:tc>
          <w:tcPr>
            <w:tcW w:w="1276" w:type="dxa"/>
            <w:vAlign w:val="center"/>
          </w:tcPr>
          <w:p>
            <w:pPr>
              <w:jc w:val="center"/>
              <w:rPr>
                <w:szCs w:val="21"/>
                <w:highlight w:val="none"/>
              </w:rPr>
            </w:pPr>
            <w:r>
              <w:rPr>
                <w:rFonts w:hint="eastAsia"/>
                <w:szCs w:val="21"/>
                <w:highlight w:val="none"/>
              </w:rPr>
              <w:t>盒</w:t>
            </w:r>
          </w:p>
        </w:tc>
        <w:tc>
          <w:tcPr>
            <w:tcW w:w="944" w:type="dxa"/>
            <w:vAlign w:val="center"/>
          </w:tcPr>
          <w:p>
            <w:pPr>
              <w:jc w:val="center"/>
              <w:rPr>
                <w:szCs w:val="21"/>
                <w:highlight w:val="none"/>
              </w:rPr>
            </w:pPr>
            <w:r>
              <w:rPr>
                <w:rFonts w:hint="eastAsia"/>
                <w:szCs w:val="21"/>
                <w:highlight w:val="none"/>
              </w:rPr>
              <w:t>480</w:t>
            </w:r>
          </w:p>
        </w:tc>
        <w:tc>
          <w:tcPr>
            <w:tcW w:w="993" w:type="dxa"/>
            <w:vAlign w:val="center"/>
          </w:tcPr>
          <w:p>
            <w:pPr>
              <w:rPr>
                <w:szCs w:val="21"/>
                <w:highlight w:val="none"/>
              </w:rPr>
            </w:pPr>
          </w:p>
        </w:tc>
        <w:tc>
          <w:tcPr>
            <w:tcW w:w="1275" w:type="dxa"/>
            <w:vAlign w:val="center"/>
          </w:tcPr>
          <w:p>
            <w:pPr>
              <w:ind w:left="774"/>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szCs w:val="21"/>
                <w:highlight w:val="none"/>
              </w:rPr>
            </w:pPr>
            <w:r>
              <w:rPr>
                <w:rFonts w:hint="eastAsia"/>
                <w:szCs w:val="21"/>
                <w:highlight w:val="none"/>
              </w:rPr>
              <w:t>20</w:t>
            </w:r>
          </w:p>
        </w:tc>
        <w:tc>
          <w:tcPr>
            <w:tcW w:w="1276" w:type="dxa"/>
            <w:vAlign w:val="center"/>
          </w:tcPr>
          <w:p>
            <w:pPr>
              <w:jc w:val="center"/>
              <w:rPr>
                <w:szCs w:val="21"/>
                <w:highlight w:val="none"/>
              </w:rPr>
            </w:pPr>
            <w:r>
              <w:rPr>
                <w:rFonts w:hint="eastAsia"/>
                <w:szCs w:val="21"/>
                <w:highlight w:val="none"/>
              </w:rPr>
              <w:t>复印机粉</w:t>
            </w:r>
          </w:p>
        </w:tc>
        <w:tc>
          <w:tcPr>
            <w:tcW w:w="1512" w:type="dxa"/>
            <w:vAlign w:val="center"/>
          </w:tcPr>
          <w:p>
            <w:pPr>
              <w:jc w:val="center"/>
              <w:rPr>
                <w:szCs w:val="21"/>
                <w:highlight w:val="none"/>
              </w:rPr>
            </w:pPr>
            <w:r>
              <w:rPr>
                <w:rFonts w:hint="eastAsia"/>
                <w:szCs w:val="21"/>
                <w:highlight w:val="none"/>
              </w:rPr>
              <w:t>柯美</w:t>
            </w:r>
            <w:r>
              <w:rPr>
                <w:szCs w:val="21"/>
                <w:highlight w:val="none"/>
              </w:rPr>
              <w:t>TN119</w:t>
            </w:r>
          </w:p>
        </w:tc>
        <w:tc>
          <w:tcPr>
            <w:tcW w:w="1465" w:type="dxa"/>
            <w:vAlign w:val="center"/>
          </w:tcPr>
          <w:p>
            <w:pPr>
              <w:jc w:val="center"/>
              <w:rPr>
                <w:szCs w:val="21"/>
                <w:highlight w:val="none"/>
              </w:rPr>
            </w:pPr>
            <w:r>
              <w:rPr>
                <w:rFonts w:hint="eastAsia"/>
                <w:szCs w:val="21"/>
                <w:highlight w:val="none"/>
              </w:rPr>
              <w:t>黑色</w:t>
            </w:r>
          </w:p>
        </w:tc>
        <w:tc>
          <w:tcPr>
            <w:tcW w:w="1276" w:type="dxa"/>
            <w:vAlign w:val="center"/>
          </w:tcPr>
          <w:p>
            <w:pPr>
              <w:jc w:val="center"/>
              <w:rPr>
                <w:szCs w:val="21"/>
                <w:highlight w:val="none"/>
              </w:rPr>
            </w:pPr>
            <w:r>
              <w:rPr>
                <w:rFonts w:hint="eastAsia"/>
                <w:szCs w:val="21"/>
                <w:highlight w:val="none"/>
              </w:rPr>
              <w:t>盒</w:t>
            </w:r>
          </w:p>
        </w:tc>
        <w:tc>
          <w:tcPr>
            <w:tcW w:w="944" w:type="dxa"/>
            <w:vAlign w:val="center"/>
          </w:tcPr>
          <w:p>
            <w:pPr>
              <w:jc w:val="center"/>
              <w:rPr>
                <w:szCs w:val="21"/>
                <w:highlight w:val="none"/>
              </w:rPr>
            </w:pPr>
            <w:r>
              <w:rPr>
                <w:rFonts w:hint="eastAsia"/>
                <w:szCs w:val="21"/>
                <w:highlight w:val="none"/>
              </w:rPr>
              <w:t>450</w:t>
            </w:r>
          </w:p>
        </w:tc>
        <w:tc>
          <w:tcPr>
            <w:tcW w:w="993" w:type="dxa"/>
            <w:vAlign w:val="center"/>
          </w:tcPr>
          <w:p>
            <w:pPr>
              <w:rPr>
                <w:szCs w:val="21"/>
                <w:highlight w:val="none"/>
              </w:rPr>
            </w:pPr>
          </w:p>
        </w:tc>
        <w:tc>
          <w:tcPr>
            <w:tcW w:w="1275" w:type="dxa"/>
            <w:vAlign w:val="center"/>
          </w:tcPr>
          <w:p>
            <w:pPr>
              <w:ind w:left="774"/>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rFonts w:hint="eastAsia"/>
                <w:szCs w:val="21"/>
                <w:highlight w:val="none"/>
              </w:rPr>
            </w:pPr>
            <w:r>
              <w:rPr>
                <w:rFonts w:hint="eastAsia"/>
                <w:szCs w:val="21"/>
                <w:highlight w:val="none"/>
              </w:rPr>
              <w:t>21</w:t>
            </w:r>
          </w:p>
        </w:tc>
        <w:tc>
          <w:tcPr>
            <w:tcW w:w="1276" w:type="dxa"/>
            <w:vAlign w:val="center"/>
          </w:tcPr>
          <w:p>
            <w:pPr>
              <w:jc w:val="center"/>
              <w:rPr>
                <w:rFonts w:hint="eastAsia"/>
                <w:szCs w:val="21"/>
                <w:highlight w:val="none"/>
              </w:rPr>
            </w:pPr>
            <w:r>
              <w:rPr>
                <w:rFonts w:hint="eastAsia"/>
                <w:szCs w:val="21"/>
                <w:highlight w:val="none"/>
              </w:rPr>
              <w:t>复印机粉</w:t>
            </w:r>
          </w:p>
        </w:tc>
        <w:tc>
          <w:tcPr>
            <w:tcW w:w="1512" w:type="dxa"/>
            <w:vAlign w:val="center"/>
          </w:tcPr>
          <w:p>
            <w:pPr>
              <w:jc w:val="center"/>
              <w:rPr>
                <w:rFonts w:hint="eastAsia"/>
                <w:szCs w:val="21"/>
                <w:highlight w:val="none"/>
              </w:rPr>
            </w:pPr>
            <w:r>
              <w:rPr>
                <w:rFonts w:hint="eastAsia"/>
                <w:szCs w:val="21"/>
                <w:highlight w:val="none"/>
              </w:rPr>
              <w:t>理光MP3554C</w:t>
            </w:r>
          </w:p>
        </w:tc>
        <w:tc>
          <w:tcPr>
            <w:tcW w:w="1465" w:type="dxa"/>
            <w:vAlign w:val="center"/>
          </w:tcPr>
          <w:p>
            <w:pPr>
              <w:jc w:val="center"/>
              <w:rPr>
                <w:rFonts w:hint="eastAsia"/>
                <w:szCs w:val="21"/>
                <w:highlight w:val="none"/>
              </w:rPr>
            </w:pPr>
            <w:r>
              <w:rPr>
                <w:rFonts w:hint="eastAsia"/>
                <w:szCs w:val="21"/>
                <w:highlight w:val="none"/>
              </w:rPr>
              <w:t>原装</w:t>
            </w:r>
          </w:p>
        </w:tc>
        <w:tc>
          <w:tcPr>
            <w:tcW w:w="1276" w:type="dxa"/>
            <w:vAlign w:val="center"/>
          </w:tcPr>
          <w:p>
            <w:pPr>
              <w:jc w:val="center"/>
              <w:rPr>
                <w:rFonts w:hint="eastAsia"/>
                <w:szCs w:val="21"/>
                <w:highlight w:val="none"/>
              </w:rPr>
            </w:pPr>
            <w:r>
              <w:rPr>
                <w:rFonts w:hint="eastAsia"/>
                <w:szCs w:val="21"/>
                <w:highlight w:val="none"/>
              </w:rPr>
              <w:t>盒</w:t>
            </w:r>
          </w:p>
        </w:tc>
        <w:tc>
          <w:tcPr>
            <w:tcW w:w="944" w:type="dxa"/>
            <w:vAlign w:val="center"/>
          </w:tcPr>
          <w:p>
            <w:pPr>
              <w:jc w:val="center"/>
              <w:rPr>
                <w:rFonts w:hint="eastAsia"/>
                <w:szCs w:val="21"/>
                <w:highlight w:val="none"/>
              </w:rPr>
            </w:pPr>
            <w:r>
              <w:rPr>
                <w:rFonts w:hint="eastAsia"/>
                <w:szCs w:val="21"/>
                <w:highlight w:val="none"/>
              </w:rPr>
              <w:t>450</w:t>
            </w:r>
          </w:p>
        </w:tc>
        <w:tc>
          <w:tcPr>
            <w:tcW w:w="993" w:type="dxa"/>
            <w:vAlign w:val="center"/>
          </w:tcPr>
          <w:p>
            <w:pPr>
              <w:rPr>
                <w:szCs w:val="21"/>
                <w:highlight w:val="none"/>
              </w:rPr>
            </w:pPr>
          </w:p>
        </w:tc>
        <w:tc>
          <w:tcPr>
            <w:tcW w:w="1275" w:type="dxa"/>
            <w:vAlign w:val="center"/>
          </w:tcPr>
          <w:p>
            <w:pPr>
              <w:ind w:left="774"/>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75" w:type="dxa"/>
            <w:vAlign w:val="center"/>
          </w:tcPr>
          <w:p>
            <w:pPr>
              <w:jc w:val="center"/>
              <w:rPr>
                <w:szCs w:val="21"/>
                <w:highlight w:val="none"/>
              </w:rPr>
            </w:pPr>
            <w:r>
              <w:rPr>
                <w:rFonts w:hint="eastAsia"/>
                <w:szCs w:val="21"/>
                <w:highlight w:val="none"/>
              </w:rPr>
              <w:t>22</w:t>
            </w:r>
          </w:p>
        </w:tc>
        <w:tc>
          <w:tcPr>
            <w:tcW w:w="1276" w:type="dxa"/>
            <w:vAlign w:val="center"/>
          </w:tcPr>
          <w:p>
            <w:pPr>
              <w:jc w:val="center"/>
              <w:rPr>
                <w:szCs w:val="21"/>
                <w:highlight w:val="none"/>
              </w:rPr>
            </w:pPr>
            <w:r>
              <w:rPr>
                <w:rFonts w:hint="eastAsia"/>
                <w:szCs w:val="21"/>
                <w:highlight w:val="none"/>
              </w:rPr>
              <w:t>一体机维护费</w:t>
            </w:r>
          </w:p>
        </w:tc>
        <w:tc>
          <w:tcPr>
            <w:tcW w:w="1512" w:type="dxa"/>
            <w:vAlign w:val="center"/>
          </w:tcPr>
          <w:p>
            <w:pPr>
              <w:jc w:val="center"/>
              <w:rPr>
                <w:szCs w:val="21"/>
                <w:highlight w:val="none"/>
              </w:rPr>
            </w:pPr>
            <w:r>
              <w:rPr>
                <w:rFonts w:hint="eastAsia"/>
                <w:szCs w:val="21"/>
                <w:highlight w:val="none"/>
              </w:rPr>
              <w:t>理光</w:t>
            </w:r>
            <w:r>
              <w:rPr>
                <w:szCs w:val="21"/>
                <w:highlight w:val="none"/>
              </w:rPr>
              <w:t>DD4440</w:t>
            </w:r>
          </w:p>
        </w:tc>
        <w:tc>
          <w:tcPr>
            <w:tcW w:w="1465" w:type="dxa"/>
            <w:vAlign w:val="center"/>
          </w:tcPr>
          <w:p>
            <w:pPr>
              <w:jc w:val="center"/>
              <w:rPr>
                <w:szCs w:val="21"/>
                <w:highlight w:val="none"/>
              </w:rPr>
            </w:pPr>
          </w:p>
        </w:tc>
        <w:tc>
          <w:tcPr>
            <w:tcW w:w="1276" w:type="dxa"/>
            <w:vAlign w:val="center"/>
          </w:tcPr>
          <w:p>
            <w:pPr>
              <w:jc w:val="center"/>
              <w:rPr>
                <w:szCs w:val="21"/>
                <w:highlight w:val="none"/>
              </w:rPr>
            </w:pPr>
            <w:r>
              <w:rPr>
                <w:rFonts w:hint="eastAsia"/>
                <w:szCs w:val="21"/>
                <w:highlight w:val="none"/>
              </w:rPr>
              <w:t>1台</w:t>
            </w:r>
          </w:p>
        </w:tc>
        <w:tc>
          <w:tcPr>
            <w:tcW w:w="944" w:type="dxa"/>
            <w:vAlign w:val="center"/>
          </w:tcPr>
          <w:p>
            <w:pPr>
              <w:jc w:val="center"/>
              <w:rPr>
                <w:szCs w:val="21"/>
                <w:highlight w:val="none"/>
              </w:rPr>
            </w:pPr>
          </w:p>
        </w:tc>
        <w:tc>
          <w:tcPr>
            <w:tcW w:w="2268" w:type="dxa"/>
            <w:gridSpan w:val="2"/>
            <w:vMerge w:val="restart"/>
            <w:vAlign w:val="center"/>
          </w:tcPr>
          <w:p>
            <w:pPr>
              <w:rPr>
                <w:rFonts w:ascii="宋体" w:hAnsi="宋体"/>
                <w:szCs w:val="21"/>
                <w:highlight w:val="none"/>
              </w:rPr>
            </w:pPr>
            <w:r>
              <w:rPr>
                <w:rFonts w:hint="eastAsia" w:ascii="宋体" w:hAnsi="宋体" w:cs="仿宋"/>
                <w:color w:val="000000" w:themeColor="text1"/>
                <w:kern w:val="0"/>
                <w:szCs w:val="21"/>
                <w:highlight w:val="none"/>
              </w:rPr>
              <w:t>中标单位免费维修,机器出现故障，维修随叫随到，2小时内到达现场解决问题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75" w:type="dxa"/>
            <w:vAlign w:val="center"/>
          </w:tcPr>
          <w:p>
            <w:pPr>
              <w:jc w:val="center"/>
              <w:rPr>
                <w:rFonts w:hint="eastAsia"/>
                <w:szCs w:val="21"/>
                <w:highlight w:val="none"/>
              </w:rPr>
            </w:pPr>
            <w:r>
              <w:rPr>
                <w:rFonts w:hint="eastAsia"/>
                <w:szCs w:val="21"/>
                <w:highlight w:val="none"/>
              </w:rPr>
              <w:t>23</w:t>
            </w:r>
          </w:p>
        </w:tc>
        <w:tc>
          <w:tcPr>
            <w:tcW w:w="1276" w:type="dxa"/>
            <w:vAlign w:val="center"/>
          </w:tcPr>
          <w:p>
            <w:pPr>
              <w:jc w:val="center"/>
              <w:rPr>
                <w:rFonts w:hint="eastAsia"/>
                <w:szCs w:val="21"/>
                <w:highlight w:val="none"/>
              </w:rPr>
            </w:pPr>
            <w:r>
              <w:rPr>
                <w:rFonts w:hint="eastAsia"/>
                <w:szCs w:val="21"/>
                <w:highlight w:val="none"/>
              </w:rPr>
              <w:t>一体机维修费</w:t>
            </w:r>
          </w:p>
        </w:tc>
        <w:tc>
          <w:tcPr>
            <w:tcW w:w="1512" w:type="dxa"/>
            <w:vAlign w:val="center"/>
          </w:tcPr>
          <w:p>
            <w:pPr>
              <w:jc w:val="center"/>
              <w:rPr>
                <w:rFonts w:hint="eastAsia"/>
                <w:szCs w:val="21"/>
                <w:highlight w:val="none"/>
              </w:rPr>
            </w:pPr>
            <w:r>
              <w:rPr>
                <w:rFonts w:hint="eastAsia"/>
                <w:szCs w:val="21"/>
                <w:highlight w:val="none"/>
              </w:rPr>
              <w:t>理光DD3344</w:t>
            </w:r>
          </w:p>
        </w:tc>
        <w:tc>
          <w:tcPr>
            <w:tcW w:w="1465" w:type="dxa"/>
            <w:vAlign w:val="center"/>
          </w:tcPr>
          <w:p>
            <w:pPr>
              <w:jc w:val="center"/>
              <w:rPr>
                <w:szCs w:val="21"/>
                <w:highlight w:val="none"/>
              </w:rPr>
            </w:pPr>
          </w:p>
        </w:tc>
        <w:tc>
          <w:tcPr>
            <w:tcW w:w="1276" w:type="dxa"/>
            <w:vAlign w:val="center"/>
          </w:tcPr>
          <w:p>
            <w:pPr>
              <w:jc w:val="center"/>
              <w:rPr>
                <w:rFonts w:hint="eastAsia"/>
                <w:szCs w:val="21"/>
                <w:highlight w:val="none"/>
              </w:rPr>
            </w:pPr>
            <w:r>
              <w:rPr>
                <w:rFonts w:hint="eastAsia"/>
                <w:szCs w:val="21"/>
                <w:highlight w:val="none"/>
              </w:rPr>
              <w:t>1台</w:t>
            </w:r>
          </w:p>
        </w:tc>
        <w:tc>
          <w:tcPr>
            <w:tcW w:w="944" w:type="dxa"/>
            <w:vAlign w:val="center"/>
          </w:tcPr>
          <w:p>
            <w:pPr>
              <w:jc w:val="center"/>
              <w:rPr>
                <w:rFonts w:hint="eastAsia"/>
                <w:szCs w:val="21"/>
                <w:highlight w:val="none"/>
              </w:rPr>
            </w:pPr>
          </w:p>
        </w:tc>
        <w:tc>
          <w:tcPr>
            <w:tcW w:w="2268" w:type="dxa"/>
            <w:gridSpan w:val="2"/>
            <w:vMerge w:val="continue"/>
            <w:vAlign w:val="center"/>
          </w:tcPr>
          <w:p>
            <w:pPr>
              <w:rPr>
                <w:rFonts w:hint="eastAsia" w:ascii="宋体" w:hAnsi="宋体" w:cs="仿宋"/>
                <w:color w:val="000000" w:themeColor="text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75" w:type="dxa"/>
            <w:vAlign w:val="center"/>
          </w:tcPr>
          <w:p>
            <w:pPr>
              <w:jc w:val="center"/>
              <w:rPr>
                <w:szCs w:val="21"/>
                <w:highlight w:val="none"/>
              </w:rPr>
            </w:pPr>
            <w:r>
              <w:rPr>
                <w:rFonts w:hint="eastAsia"/>
                <w:szCs w:val="21"/>
                <w:highlight w:val="none"/>
              </w:rPr>
              <w:t>24</w:t>
            </w:r>
          </w:p>
        </w:tc>
        <w:tc>
          <w:tcPr>
            <w:tcW w:w="1276" w:type="dxa"/>
            <w:vAlign w:val="center"/>
          </w:tcPr>
          <w:p>
            <w:pPr>
              <w:jc w:val="center"/>
              <w:rPr>
                <w:szCs w:val="21"/>
                <w:highlight w:val="none"/>
              </w:rPr>
            </w:pPr>
            <w:r>
              <w:rPr>
                <w:rFonts w:hint="eastAsia"/>
                <w:szCs w:val="21"/>
                <w:highlight w:val="none"/>
              </w:rPr>
              <w:t>复印机维护费</w:t>
            </w:r>
          </w:p>
        </w:tc>
        <w:tc>
          <w:tcPr>
            <w:tcW w:w="1512" w:type="dxa"/>
            <w:vAlign w:val="center"/>
          </w:tcPr>
          <w:p>
            <w:pPr>
              <w:jc w:val="center"/>
              <w:rPr>
                <w:szCs w:val="21"/>
                <w:highlight w:val="none"/>
              </w:rPr>
            </w:pPr>
            <w:r>
              <w:rPr>
                <w:rFonts w:hint="eastAsia"/>
                <w:szCs w:val="21"/>
                <w:highlight w:val="none"/>
              </w:rPr>
              <w:t>柯美195复印机</w:t>
            </w:r>
          </w:p>
        </w:tc>
        <w:tc>
          <w:tcPr>
            <w:tcW w:w="1465" w:type="dxa"/>
            <w:vAlign w:val="center"/>
          </w:tcPr>
          <w:p>
            <w:pPr>
              <w:jc w:val="center"/>
              <w:rPr>
                <w:szCs w:val="21"/>
                <w:highlight w:val="none"/>
              </w:rPr>
            </w:pPr>
          </w:p>
        </w:tc>
        <w:tc>
          <w:tcPr>
            <w:tcW w:w="1276" w:type="dxa"/>
            <w:vAlign w:val="center"/>
          </w:tcPr>
          <w:p>
            <w:pPr>
              <w:jc w:val="center"/>
              <w:rPr>
                <w:szCs w:val="21"/>
                <w:highlight w:val="none"/>
              </w:rPr>
            </w:pPr>
            <w:r>
              <w:rPr>
                <w:rFonts w:hint="eastAsia"/>
                <w:szCs w:val="21"/>
                <w:highlight w:val="none"/>
              </w:rPr>
              <w:t>1台</w:t>
            </w:r>
          </w:p>
        </w:tc>
        <w:tc>
          <w:tcPr>
            <w:tcW w:w="944" w:type="dxa"/>
            <w:vAlign w:val="center"/>
          </w:tcPr>
          <w:p>
            <w:pPr>
              <w:jc w:val="center"/>
              <w:rPr>
                <w:szCs w:val="21"/>
                <w:highlight w:val="none"/>
              </w:rPr>
            </w:pPr>
          </w:p>
        </w:tc>
        <w:tc>
          <w:tcPr>
            <w:tcW w:w="2268" w:type="dxa"/>
            <w:gridSpan w:val="2"/>
            <w:vMerge w:val="continue"/>
            <w:vAlign w:val="center"/>
          </w:tcPr>
          <w:p>
            <w:pP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75" w:type="dxa"/>
            <w:vAlign w:val="center"/>
          </w:tcPr>
          <w:p>
            <w:pPr>
              <w:jc w:val="center"/>
              <w:rPr>
                <w:szCs w:val="21"/>
                <w:highlight w:val="none"/>
              </w:rPr>
            </w:pPr>
            <w:r>
              <w:rPr>
                <w:rFonts w:hint="eastAsia"/>
                <w:szCs w:val="21"/>
                <w:highlight w:val="none"/>
              </w:rPr>
              <w:t>25</w:t>
            </w:r>
          </w:p>
        </w:tc>
        <w:tc>
          <w:tcPr>
            <w:tcW w:w="1276" w:type="dxa"/>
            <w:vAlign w:val="center"/>
          </w:tcPr>
          <w:p>
            <w:pPr>
              <w:jc w:val="center"/>
              <w:rPr>
                <w:szCs w:val="21"/>
                <w:highlight w:val="none"/>
              </w:rPr>
            </w:pPr>
            <w:r>
              <w:rPr>
                <w:rFonts w:hint="eastAsia"/>
                <w:szCs w:val="21"/>
                <w:highlight w:val="none"/>
              </w:rPr>
              <w:t>复印机维护费</w:t>
            </w:r>
          </w:p>
        </w:tc>
        <w:tc>
          <w:tcPr>
            <w:tcW w:w="1512" w:type="dxa"/>
            <w:vAlign w:val="center"/>
          </w:tcPr>
          <w:p>
            <w:pPr>
              <w:jc w:val="center"/>
              <w:rPr>
                <w:szCs w:val="21"/>
                <w:highlight w:val="none"/>
              </w:rPr>
            </w:pPr>
            <w:r>
              <w:rPr>
                <w:rFonts w:hint="eastAsia"/>
                <w:szCs w:val="21"/>
                <w:highlight w:val="none"/>
              </w:rPr>
              <w:t>柯美</w:t>
            </w:r>
            <w:r>
              <w:rPr>
                <w:szCs w:val="21"/>
                <w:highlight w:val="none"/>
              </w:rPr>
              <w:t>235</w:t>
            </w:r>
            <w:r>
              <w:rPr>
                <w:rFonts w:hint="eastAsia"/>
                <w:szCs w:val="21"/>
                <w:highlight w:val="none"/>
              </w:rPr>
              <w:t>复印机</w:t>
            </w:r>
          </w:p>
        </w:tc>
        <w:tc>
          <w:tcPr>
            <w:tcW w:w="1465" w:type="dxa"/>
            <w:vAlign w:val="center"/>
          </w:tcPr>
          <w:p>
            <w:pPr>
              <w:jc w:val="center"/>
              <w:rPr>
                <w:szCs w:val="21"/>
                <w:highlight w:val="none"/>
              </w:rPr>
            </w:pPr>
          </w:p>
        </w:tc>
        <w:tc>
          <w:tcPr>
            <w:tcW w:w="1276" w:type="dxa"/>
            <w:vAlign w:val="center"/>
          </w:tcPr>
          <w:p>
            <w:pPr>
              <w:jc w:val="center"/>
              <w:rPr>
                <w:szCs w:val="21"/>
                <w:highlight w:val="none"/>
              </w:rPr>
            </w:pPr>
            <w:r>
              <w:rPr>
                <w:rFonts w:hint="eastAsia"/>
                <w:szCs w:val="21"/>
                <w:highlight w:val="none"/>
              </w:rPr>
              <w:t>1台</w:t>
            </w:r>
          </w:p>
        </w:tc>
        <w:tc>
          <w:tcPr>
            <w:tcW w:w="944" w:type="dxa"/>
            <w:vAlign w:val="center"/>
          </w:tcPr>
          <w:p>
            <w:pPr>
              <w:jc w:val="center"/>
              <w:rPr>
                <w:szCs w:val="21"/>
                <w:highlight w:val="none"/>
              </w:rPr>
            </w:pPr>
          </w:p>
        </w:tc>
        <w:tc>
          <w:tcPr>
            <w:tcW w:w="2268" w:type="dxa"/>
            <w:gridSpan w:val="2"/>
            <w:vMerge w:val="continue"/>
            <w:vAlign w:val="center"/>
          </w:tcPr>
          <w:p>
            <w:pP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75" w:type="dxa"/>
            <w:vAlign w:val="center"/>
          </w:tcPr>
          <w:p>
            <w:pPr>
              <w:jc w:val="center"/>
              <w:rPr>
                <w:szCs w:val="21"/>
                <w:highlight w:val="none"/>
              </w:rPr>
            </w:pPr>
            <w:r>
              <w:rPr>
                <w:rFonts w:hint="eastAsia"/>
                <w:szCs w:val="21"/>
                <w:highlight w:val="none"/>
              </w:rPr>
              <w:t>26</w:t>
            </w:r>
          </w:p>
        </w:tc>
        <w:tc>
          <w:tcPr>
            <w:tcW w:w="1276" w:type="dxa"/>
            <w:vAlign w:val="center"/>
          </w:tcPr>
          <w:p>
            <w:pPr>
              <w:jc w:val="center"/>
              <w:rPr>
                <w:szCs w:val="21"/>
                <w:highlight w:val="none"/>
              </w:rPr>
            </w:pPr>
            <w:r>
              <w:rPr>
                <w:rFonts w:hint="eastAsia"/>
                <w:szCs w:val="21"/>
                <w:highlight w:val="none"/>
              </w:rPr>
              <w:t>复印机维护费</w:t>
            </w:r>
          </w:p>
        </w:tc>
        <w:tc>
          <w:tcPr>
            <w:tcW w:w="1512" w:type="dxa"/>
            <w:vAlign w:val="center"/>
          </w:tcPr>
          <w:p>
            <w:pPr>
              <w:jc w:val="center"/>
              <w:rPr>
                <w:szCs w:val="21"/>
                <w:highlight w:val="none"/>
              </w:rPr>
            </w:pPr>
            <w:r>
              <w:rPr>
                <w:rFonts w:hint="eastAsia"/>
                <w:szCs w:val="21"/>
                <w:highlight w:val="none"/>
              </w:rPr>
              <w:t>柯美</w:t>
            </w:r>
            <w:r>
              <w:rPr>
                <w:szCs w:val="21"/>
                <w:highlight w:val="none"/>
              </w:rPr>
              <w:t>C221</w:t>
            </w:r>
            <w:r>
              <w:rPr>
                <w:rFonts w:hint="eastAsia"/>
                <w:szCs w:val="21"/>
                <w:highlight w:val="none"/>
              </w:rPr>
              <w:t>彩色复印机</w:t>
            </w:r>
          </w:p>
        </w:tc>
        <w:tc>
          <w:tcPr>
            <w:tcW w:w="1465" w:type="dxa"/>
            <w:vAlign w:val="center"/>
          </w:tcPr>
          <w:p>
            <w:pPr>
              <w:jc w:val="center"/>
              <w:rPr>
                <w:szCs w:val="21"/>
                <w:highlight w:val="none"/>
              </w:rPr>
            </w:pPr>
          </w:p>
        </w:tc>
        <w:tc>
          <w:tcPr>
            <w:tcW w:w="1276" w:type="dxa"/>
            <w:vAlign w:val="center"/>
          </w:tcPr>
          <w:p>
            <w:pPr>
              <w:jc w:val="center"/>
              <w:rPr>
                <w:szCs w:val="21"/>
                <w:highlight w:val="none"/>
              </w:rPr>
            </w:pPr>
            <w:r>
              <w:rPr>
                <w:rFonts w:hint="eastAsia"/>
                <w:szCs w:val="21"/>
                <w:highlight w:val="none"/>
              </w:rPr>
              <w:t>1台</w:t>
            </w:r>
          </w:p>
        </w:tc>
        <w:tc>
          <w:tcPr>
            <w:tcW w:w="944" w:type="dxa"/>
            <w:vAlign w:val="center"/>
          </w:tcPr>
          <w:p>
            <w:pPr>
              <w:jc w:val="center"/>
              <w:rPr>
                <w:szCs w:val="21"/>
                <w:highlight w:val="none"/>
              </w:rPr>
            </w:pPr>
          </w:p>
        </w:tc>
        <w:tc>
          <w:tcPr>
            <w:tcW w:w="2268" w:type="dxa"/>
            <w:gridSpan w:val="2"/>
            <w:vMerge w:val="continue"/>
            <w:vAlign w:val="center"/>
          </w:tcPr>
          <w:p>
            <w:pP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75" w:type="dxa"/>
            <w:vAlign w:val="center"/>
          </w:tcPr>
          <w:p>
            <w:pPr>
              <w:jc w:val="center"/>
              <w:rPr>
                <w:rFonts w:hint="eastAsia"/>
                <w:szCs w:val="21"/>
                <w:highlight w:val="none"/>
              </w:rPr>
            </w:pPr>
            <w:r>
              <w:rPr>
                <w:rFonts w:hint="eastAsia"/>
                <w:szCs w:val="21"/>
                <w:highlight w:val="none"/>
              </w:rPr>
              <w:t>27</w:t>
            </w:r>
          </w:p>
        </w:tc>
        <w:tc>
          <w:tcPr>
            <w:tcW w:w="1276" w:type="dxa"/>
            <w:vAlign w:val="center"/>
          </w:tcPr>
          <w:p>
            <w:pPr>
              <w:jc w:val="center"/>
              <w:rPr>
                <w:rFonts w:hint="eastAsia"/>
                <w:szCs w:val="21"/>
                <w:highlight w:val="none"/>
              </w:rPr>
            </w:pPr>
            <w:r>
              <w:rPr>
                <w:rFonts w:hint="eastAsia"/>
                <w:szCs w:val="21"/>
                <w:highlight w:val="none"/>
              </w:rPr>
              <w:t>复印机维护费</w:t>
            </w:r>
          </w:p>
        </w:tc>
        <w:tc>
          <w:tcPr>
            <w:tcW w:w="1512" w:type="dxa"/>
            <w:vAlign w:val="center"/>
          </w:tcPr>
          <w:p>
            <w:pPr>
              <w:jc w:val="center"/>
              <w:rPr>
                <w:rFonts w:hint="eastAsia"/>
                <w:szCs w:val="21"/>
                <w:highlight w:val="none"/>
              </w:rPr>
            </w:pPr>
            <w:r>
              <w:rPr>
                <w:rFonts w:hint="eastAsia"/>
                <w:szCs w:val="21"/>
                <w:highlight w:val="none"/>
              </w:rPr>
              <w:t>理光2555复印机</w:t>
            </w:r>
          </w:p>
        </w:tc>
        <w:tc>
          <w:tcPr>
            <w:tcW w:w="1465" w:type="dxa"/>
            <w:vAlign w:val="center"/>
          </w:tcPr>
          <w:p>
            <w:pPr>
              <w:jc w:val="center"/>
              <w:rPr>
                <w:szCs w:val="21"/>
                <w:highlight w:val="none"/>
              </w:rPr>
            </w:pPr>
          </w:p>
        </w:tc>
        <w:tc>
          <w:tcPr>
            <w:tcW w:w="1276" w:type="dxa"/>
            <w:vAlign w:val="center"/>
          </w:tcPr>
          <w:p>
            <w:pPr>
              <w:jc w:val="center"/>
              <w:rPr>
                <w:rFonts w:hint="eastAsia"/>
                <w:szCs w:val="21"/>
                <w:highlight w:val="none"/>
              </w:rPr>
            </w:pPr>
            <w:r>
              <w:rPr>
                <w:rFonts w:hint="eastAsia"/>
                <w:szCs w:val="21"/>
                <w:highlight w:val="none"/>
              </w:rPr>
              <w:t>1台</w:t>
            </w:r>
          </w:p>
        </w:tc>
        <w:tc>
          <w:tcPr>
            <w:tcW w:w="944" w:type="dxa"/>
            <w:vAlign w:val="center"/>
          </w:tcPr>
          <w:p>
            <w:pPr>
              <w:jc w:val="center"/>
              <w:rPr>
                <w:szCs w:val="21"/>
                <w:highlight w:val="none"/>
              </w:rPr>
            </w:pPr>
          </w:p>
        </w:tc>
        <w:tc>
          <w:tcPr>
            <w:tcW w:w="2268" w:type="dxa"/>
            <w:gridSpan w:val="2"/>
            <w:vMerge w:val="continue"/>
            <w:vAlign w:val="center"/>
          </w:tcPr>
          <w:p>
            <w:pP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vAlign w:val="center"/>
          </w:tcPr>
          <w:p>
            <w:pPr>
              <w:jc w:val="center"/>
              <w:rPr>
                <w:rFonts w:hint="eastAsia"/>
                <w:szCs w:val="21"/>
                <w:highlight w:val="none"/>
              </w:rPr>
            </w:pPr>
            <w:r>
              <w:rPr>
                <w:rFonts w:hint="eastAsia"/>
                <w:szCs w:val="21"/>
                <w:highlight w:val="none"/>
              </w:rPr>
              <w:t>28</w:t>
            </w:r>
          </w:p>
        </w:tc>
        <w:tc>
          <w:tcPr>
            <w:tcW w:w="1276" w:type="dxa"/>
            <w:vAlign w:val="center"/>
          </w:tcPr>
          <w:p>
            <w:pPr>
              <w:jc w:val="center"/>
              <w:rPr>
                <w:rFonts w:hint="eastAsia"/>
                <w:szCs w:val="21"/>
                <w:highlight w:val="none"/>
              </w:rPr>
            </w:pPr>
            <w:r>
              <w:rPr>
                <w:rFonts w:hint="eastAsia"/>
                <w:szCs w:val="21"/>
                <w:highlight w:val="none"/>
              </w:rPr>
              <w:t>合计</w:t>
            </w:r>
          </w:p>
        </w:tc>
        <w:tc>
          <w:tcPr>
            <w:tcW w:w="7465" w:type="dxa"/>
            <w:gridSpan w:val="6"/>
            <w:vAlign w:val="center"/>
          </w:tcPr>
          <w:p>
            <w:pPr>
              <w:rPr>
                <w:szCs w:val="21"/>
                <w:highlight w:val="none"/>
              </w:rPr>
            </w:pPr>
            <w:r>
              <w:rPr>
                <w:rFonts w:hint="eastAsia"/>
                <w:szCs w:val="21"/>
                <w:highlight w:val="none"/>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9416" w:type="dxa"/>
            <w:gridSpan w:val="8"/>
            <w:vAlign w:val="center"/>
          </w:tcPr>
          <w:p>
            <w:pPr>
              <w:spacing w:line="240" w:lineRule="atLeast"/>
              <w:ind w:firstLine="480" w:firstLineChars="200"/>
              <w:jc w:val="left"/>
              <w:rPr>
                <w:sz w:val="24"/>
                <w:szCs w:val="24"/>
                <w:highlight w:val="none"/>
              </w:rPr>
            </w:pPr>
            <w:r>
              <w:rPr>
                <w:rFonts w:hint="eastAsia" w:ascii="宋体" w:hAnsi="宋体" w:cs="宋体"/>
                <w:color w:val="000000"/>
                <w:sz w:val="24"/>
                <w:szCs w:val="24"/>
                <w:highlight w:val="none"/>
              </w:rPr>
              <w:t>说明：</w:t>
            </w:r>
            <w:r>
              <w:rPr>
                <w:rFonts w:hint="eastAsia" w:ascii="宋体" w:hAnsi="宋体" w:cs="宋体"/>
                <w:color w:val="333333"/>
                <w:kern w:val="0"/>
                <w:szCs w:val="21"/>
                <w:highlight w:val="none"/>
              </w:rPr>
              <w:t>供货方要根据</w:t>
            </w:r>
            <w:r>
              <w:rPr>
                <w:rFonts w:hint="eastAsia" w:ascii="宋体" w:hAnsi="宋体" w:cs="宋体"/>
                <w:color w:val="333333"/>
                <w:kern w:val="0"/>
                <w:szCs w:val="21"/>
                <w:highlight w:val="none"/>
                <w:lang w:val="en-US" w:eastAsia="zh-CN"/>
              </w:rPr>
              <w:t>学校</w:t>
            </w:r>
            <w:r>
              <w:rPr>
                <w:rFonts w:hint="eastAsia" w:ascii="宋体" w:hAnsi="宋体" w:cs="宋体"/>
                <w:color w:val="333333"/>
                <w:kern w:val="0"/>
                <w:szCs w:val="21"/>
                <w:highlight w:val="none"/>
              </w:rPr>
              <w:t>需求分批供货，依据单价按实结算。要根据校方要求送到指定地点，质量有问题需第一时间更换，以满足学校的需求。供货期内价格不再变动.中标单位对学校的复印机/速印机/打印机免费维护.</w:t>
            </w:r>
          </w:p>
        </w:tc>
      </w:tr>
    </w:tbl>
    <w:p>
      <w:pPr>
        <w:jc w:val="center"/>
        <w:rPr>
          <w:rFonts w:ascii="宋体" w:hAnsi="宋体" w:eastAsia="宋体"/>
          <w:sz w:val="36"/>
          <w:szCs w:val="36"/>
        </w:rPr>
      </w:pPr>
    </w:p>
    <w:p>
      <w:pPr>
        <w:jc w:val="center"/>
        <w:rPr>
          <w:rFonts w:ascii="宋体" w:hAnsi="宋体" w:eastAsia="宋体"/>
          <w:sz w:val="36"/>
          <w:szCs w:val="36"/>
        </w:rPr>
      </w:pPr>
    </w:p>
    <w:p>
      <w:pPr>
        <w:jc w:val="center"/>
        <w:rPr>
          <w:rFonts w:ascii="宋体" w:hAnsi="宋体" w:eastAsia="宋体"/>
          <w:sz w:val="36"/>
          <w:szCs w:val="36"/>
        </w:rPr>
      </w:pPr>
    </w:p>
    <w:p>
      <w:pPr>
        <w:jc w:val="center"/>
        <w:rPr>
          <w:rFonts w:ascii="宋体" w:hAnsi="宋体" w:eastAsia="宋体"/>
          <w:sz w:val="36"/>
          <w:szCs w:val="36"/>
        </w:rPr>
      </w:pPr>
    </w:p>
    <w:p>
      <w:pPr>
        <w:jc w:val="center"/>
        <w:rPr>
          <w:rFonts w:ascii="宋体" w:hAnsi="宋体" w:eastAsia="宋体"/>
          <w:sz w:val="36"/>
          <w:szCs w:val="36"/>
        </w:rPr>
      </w:pPr>
    </w:p>
    <w:p>
      <w:pPr>
        <w:jc w:val="center"/>
        <w:rPr>
          <w:rFonts w:ascii="宋体" w:hAnsi="宋体" w:eastAsia="宋体"/>
          <w:sz w:val="36"/>
          <w:szCs w:val="36"/>
        </w:rPr>
      </w:pPr>
    </w:p>
    <w:p>
      <w:pPr>
        <w:jc w:val="center"/>
        <w:rPr>
          <w:rFonts w:ascii="宋体" w:hAnsi="宋体" w:eastAsia="宋体"/>
        </w:rPr>
      </w:pP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val="en-US" w:eastAsia="zh-CN"/>
        </w:rPr>
        <w:t xml:space="preserve">南通高等师范学校附属小学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1"/>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947"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南通高等师范学校附属小学复印、油印耗材询价项目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按实际发生数量结算</w:t>
            </w:r>
          </w:p>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val="en-US" w:eastAsia="zh-CN"/>
        </w:rPr>
        <w:t>南通高等师范学校附属小学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（1）在校方要求的完成时间前24小时内完成安装，校方验收合格后，中标单位凭正式发票、验收确认单，在次月25日前完成上月制作项目的报销手续，过期不再补办理</w:t>
      </w:r>
      <w:r>
        <w:rPr>
          <w:rFonts w:hint="eastAsia" w:ascii="宋体" w:hAnsi="宋体" w:eastAsia="宋体" w:cs="宋体"/>
          <w:bCs/>
          <w:sz w:val="24"/>
          <w:szCs w:val="24"/>
        </w:rPr>
        <w:t>。</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w:t>
      </w:r>
      <w:r>
        <w:rPr>
          <w:rFonts w:hint="eastAsia" w:ascii="宋体" w:hAnsi="宋体" w:eastAsia="宋体" w:cs="新宋体"/>
          <w:sz w:val="24"/>
          <w:szCs w:val="24"/>
          <w:u w:val="single"/>
          <w:lang w:val="en-US" w:eastAsia="zh-CN"/>
        </w:rPr>
        <w:t>/</w:t>
      </w:r>
      <w:r>
        <w:rPr>
          <w:rFonts w:hint="eastAsia" w:ascii="宋体" w:hAnsi="宋体" w:eastAsia="宋体" w:cs="新宋体"/>
          <w:sz w:val="24"/>
          <w:szCs w:val="24"/>
          <w:u w:val="single"/>
        </w:rPr>
        <w:t xml:space="preserve">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8"/>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hint="eastAsia" w:ascii="宋体" w:hAnsi="宋体" w:eastAsia="宋体"/>
          <w:bCs/>
          <w:iCs/>
          <w:sz w:val="24"/>
          <w:szCs w:val="24"/>
        </w:rPr>
      </w:pPr>
      <w:r>
        <w:rPr>
          <w:rFonts w:hint="eastAsia" w:ascii="宋体" w:hAnsi="宋体" w:eastAsia="宋体"/>
          <w:bCs/>
          <w:iCs/>
          <w:sz w:val="24"/>
          <w:szCs w:val="24"/>
        </w:rPr>
        <w:t>2、本表只是表式，可根据实际需要自行增减行数。</w:t>
      </w:r>
    </w:p>
    <w:p>
      <w:pPr>
        <w:pStyle w:val="2"/>
        <w:spacing w:after="0" w:line="500" w:lineRule="exact"/>
        <w:ind w:left="0" w:leftChars="0" w:firstLine="480" w:firstLineChars="200"/>
        <w:rPr>
          <w:rFonts w:hint="eastAsia" w:ascii="宋体" w:hAnsi="宋体" w:eastAsia="宋体"/>
          <w:bCs/>
          <w:iCs/>
          <w:color w:val="FF0000"/>
          <w:sz w:val="24"/>
          <w:szCs w:val="24"/>
          <w:lang w:val="en-US" w:eastAsia="zh-CN"/>
        </w:rPr>
      </w:pPr>
      <w:r>
        <w:rPr>
          <w:rFonts w:hint="eastAsia" w:ascii="宋体" w:hAnsi="宋体" w:eastAsia="宋体"/>
          <w:bCs/>
          <w:iCs/>
          <w:color w:val="FF0000"/>
          <w:sz w:val="24"/>
          <w:szCs w:val="24"/>
          <w:lang w:val="en-US" w:eastAsia="zh-CN"/>
        </w:rPr>
        <w:t>3、各分项单价不得超限价，否则作废标处理。</w:t>
      </w:r>
    </w:p>
    <w:p>
      <w:pPr>
        <w:pStyle w:val="2"/>
        <w:spacing w:after="0" w:line="500" w:lineRule="exact"/>
        <w:ind w:left="0" w:leftChars="0" w:firstLine="480" w:firstLineChars="200"/>
        <w:rPr>
          <w:rFonts w:hint="default" w:ascii="宋体" w:hAnsi="宋体" w:eastAsia="宋体"/>
          <w:bCs/>
          <w:iCs/>
          <w:color w:val="FF0000"/>
          <w:sz w:val="24"/>
          <w:szCs w:val="24"/>
          <w:lang w:val="en-US" w:eastAsia="zh-CN"/>
        </w:rPr>
      </w:pPr>
      <w:r>
        <w:rPr>
          <w:rFonts w:hint="eastAsia" w:ascii="宋体" w:hAnsi="宋体" w:eastAsia="宋体"/>
          <w:bCs/>
          <w:iCs/>
          <w:color w:val="FF0000"/>
          <w:sz w:val="24"/>
          <w:szCs w:val="24"/>
          <w:lang w:val="en-US" w:eastAsia="zh-CN"/>
        </w:rPr>
        <w:t>4、如本项目单项报价明显偏低的，评标委员会研究一致后可做废标处理。</w:t>
      </w:r>
    </w:p>
    <w:p>
      <w:pPr>
        <w:rPr>
          <w:rFonts w:ascii="宋体" w:hAnsi="宋体" w:eastAsia="宋体"/>
        </w:rPr>
      </w:pPr>
    </w:p>
    <w:p>
      <w:pPr>
        <w:rPr>
          <w:rFonts w:ascii="宋体" w:hAnsi="宋体" w:eastAsia="宋体"/>
          <w:b/>
          <w:sz w:val="32"/>
          <w:szCs w:val="32"/>
        </w:rPr>
      </w:pPr>
    </w:p>
    <w:p>
      <w:pPr>
        <w:pStyle w:val="20"/>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0"/>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0"/>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19"/>
        <w:spacing w:line="500" w:lineRule="exact"/>
        <w:ind w:firstLine="480" w:firstLineChars="200"/>
        <w:rPr>
          <w:rFonts w:ascii="宋体" w:hAnsi="宋体" w:eastAsia="宋体"/>
        </w:rPr>
      </w:pPr>
    </w:p>
    <w:p>
      <w:pPr>
        <w:pStyle w:val="19"/>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19"/>
        <w:spacing w:line="500" w:lineRule="exact"/>
        <w:ind w:firstLine="480" w:firstLineChars="200"/>
        <w:rPr>
          <w:rFonts w:ascii="宋体" w:hAnsi="宋体" w:eastAsia="宋体"/>
        </w:rPr>
      </w:pPr>
    </w:p>
    <w:p>
      <w:pPr>
        <w:pStyle w:val="19"/>
        <w:spacing w:line="500" w:lineRule="exact"/>
        <w:ind w:firstLine="480" w:firstLineChars="200"/>
        <w:rPr>
          <w:rFonts w:ascii="宋体" w:hAnsi="宋体" w:eastAsia="宋体"/>
        </w:rPr>
      </w:pPr>
      <w:r>
        <w:rPr>
          <w:rFonts w:hint="eastAsia" w:ascii="宋体" w:hAnsi="宋体" w:eastAsia="宋体"/>
        </w:rPr>
        <w:t>供应商名称（公章）：</w:t>
      </w:r>
    </w:p>
    <w:p>
      <w:pPr>
        <w:pStyle w:val="19"/>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r>
      <w:rPr>
        <w:rFonts w:hint="eastAsia"/>
        <w:lang w:val="en-US" w:eastAsia="zh-CN"/>
      </w:rPr>
      <w:t>南通高等师范学校附属小学复印、油印耗材询价项目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r>
      <w:rPr>
        <w:rFonts w:hint="eastAsia"/>
        <w:lang w:val="en-US" w:eastAsia="zh-CN"/>
      </w:rPr>
      <w:t>南通高等师范学校附属小学复印、油印耗材询价项目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7F3E"/>
    <w:rsid w:val="00021B17"/>
    <w:rsid w:val="00080ED2"/>
    <w:rsid w:val="000B6A00"/>
    <w:rsid w:val="00234B9E"/>
    <w:rsid w:val="00266B9E"/>
    <w:rsid w:val="00296F98"/>
    <w:rsid w:val="002D5774"/>
    <w:rsid w:val="002F4489"/>
    <w:rsid w:val="003330DB"/>
    <w:rsid w:val="00340446"/>
    <w:rsid w:val="004374FE"/>
    <w:rsid w:val="004468A7"/>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311CBC"/>
    <w:rsid w:val="01F504D8"/>
    <w:rsid w:val="04293D1D"/>
    <w:rsid w:val="0430271B"/>
    <w:rsid w:val="04621485"/>
    <w:rsid w:val="047A657B"/>
    <w:rsid w:val="05892AE5"/>
    <w:rsid w:val="05DE0F09"/>
    <w:rsid w:val="06D83757"/>
    <w:rsid w:val="06DD65BA"/>
    <w:rsid w:val="0AC67231"/>
    <w:rsid w:val="0BA53987"/>
    <w:rsid w:val="0D4A1C50"/>
    <w:rsid w:val="0E195485"/>
    <w:rsid w:val="0E1B4E92"/>
    <w:rsid w:val="0EED74D6"/>
    <w:rsid w:val="101A7331"/>
    <w:rsid w:val="10C23766"/>
    <w:rsid w:val="12405819"/>
    <w:rsid w:val="12A76F9F"/>
    <w:rsid w:val="1366623E"/>
    <w:rsid w:val="143F00AF"/>
    <w:rsid w:val="148364FA"/>
    <w:rsid w:val="15FF11DD"/>
    <w:rsid w:val="16B741BB"/>
    <w:rsid w:val="172964C1"/>
    <w:rsid w:val="18085FAA"/>
    <w:rsid w:val="18B91FD8"/>
    <w:rsid w:val="19F53ACB"/>
    <w:rsid w:val="19FB3AE9"/>
    <w:rsid w:val="1AD5032B"/>
    <w:rsid w:val="1B01765C"/>
    <w:rsid w:val="1B1C1DB9"/>
    <w:rsid w:val="1B476107"/>
    <w:rsid w:val="1B816820"/>
    <w:rsid w:val="1C9C18AD"/>
    <w:rsid w:val="1D6C6E35"/>
    <w:rsid w:val="1D6E4448"/>
    <w:rsid w:val="1D932FAF"/>
    <w:rsid w:val="202D3A4D"/>
    <w:rsid w:val="203F46B7"/>
    <w:rsid w:val="21DC404C"/>
    <w:rsid w:val="22907C66"/>
    <w:rsid w:val="22DE15F0"/>
    <w:rsid w:val="23A75FF7"/>
    <w:rsid w:val="27292D55"/>
    <w:rsid w:val="28BF386D"/>
    <w:rsid w:val="29E54BA8"/>
    <w:rsid w:val="2B227577"/>
    <w:rsid w:val="2C8D2895"/>
    <w:rsid w:val="2D604645"/>
    <w:rsid w:val="2EA07EBD"/>
    <w:rsid w:val="32075712"/>
    <w:rsid w:val="322B13C4"/>
    <w:rsid w:val="325564F4"/>
    <w:rsid w:val="32885B5B"/>
    <w:rsid w:val="32941625"/>
    <w:rsid w:val="352816CF"/>
    <w:rsid w:val="3566165A"/>
    <w:rsid w:val="363B3039"/>
    <w:rsid w:val="37F05A73"/>
    <w:rsid w:val="38B97AB1"/>
    <w:rsid w:val="397B7834"/>
    <w:rsid w:val="3B3923C8"/>
    <w:rsid w:val="3D7D34A3"/>
    <w:rsid w:val="3D8E37F0"/>
    <w:rsid w:val="3DA6550E"/>
    <w:rsid w:val="3E650091"/>
    <w:rsid w:val="3F3D3D11"/>
    <w:rsid w:val="3F543B3D"/>
    <w:rsid w:val="403E55C3"/>
    <w:rsid w:val="417E5498"/>
    <w:rsid w:val="41800D8D"/>
    <w:rsid w:val="42350E06"/>
    <w:rsid w:val="42F950A7"/>
    <w:rsid w:val="447B1D0E"/>
    <w:rsid w:val="45C61C92"/>
    <w:rsid w:val="46106D55"/>
    <w:rsid w:val="47AE46D7"/>
    <w:rsid w:val="47C35A5D"/>
    <w:rsid w:val="48620671"/>
    <w:rsid w:val="48D95232"/>
    <w:rsid w:val="4A4C42A4"/>
    <w:rsid w:val="4AAE1D66"/>
    <w:rsid w:val="4B124BE3"/>
    <w:rsid w:val="4B3C4A03"/>
    <w:rsid w:val="4C59591B"/>
    <w:rsid w:val="4C5D5E7B"/>
    <w:rsid w:val="4CF34A43"/>
    <w:rsid w:val="4D33283B"/>
    <w:rsid w:val="4E094596"/>
    <w:rsid w:val="4E5A31CA"/>
    <w:rsid w:val="4EDD5341"/>
    <w:rsid w:val="4F085E88"/>
    <w:rsid w:val="4F152C67"/>
    <w:rsid w:val="4F8A0D03"/>
    <w:rsid w:val="51454113"/>
    <w:rsid w:val="52C942F5"/>
    <w:rsid w:val="52D468DD"/>
    <w:rsid w:val="53430FF2"/>
    <w:rsid w:val="53917EDD"/>
    <w:rsid w:val="53B660D6"/>
    <w:rsid w:val="547D7D04"/>
    <w:rsid w:val="54BA6B11"/>
    <w:rsid w:val="57431289"/>
    <w:rsid w:val="57F51EF5"/>
    <w:rsid w:val="581205EB"/>
    <w:rsid w:val="59576BBE"/>
    <w:rsid w:val="59FF74EB"/>
    <w:rsid w:val="5D7C7E6A"/>
    <w:rsid w:val="5D852366"/>
    <w:rsid w:val="5E477B07"/>
    <w:rsid w:val="5FB659B0"/>
    <w:rsid w:val="609F1484"/>
    <w:rsid w:val="60C16B7C"/>
    <w:rsid w:val="60D91762"/>
    <w:rsid w:val="61982C6F"/>
    <w:rsid w:val="62E1096C"/>
    <w:rsid w:val="63A54E09"/>
    <w:rsid w:val="659F79E0"/>
    <w:rsid w:val="65F5567F"/>
    <w:rsid w:val="68302B27"/>
    <w:rsid w:val="687C7AB9"/>
    <w:rsid w:val="68D41851"/>
    <w:rsid w:val="68F16528"/>
    <w:rsid w:val="69AA10F4"/>
    <w:rsid w:val="69C22AEE"/>
    <w:rsid w:val="6A765B22"/>
    <w:rsid w:val="6D5B678F"/>
    <w:rsid w:val="6DDD2FF9"/>
    <w:rsid w:val="6EEE5BAF"/>
    <w:rsid w:val="6F912508"/>
    <w:rsid w:val="70BF50A1"/>
    <w:rsid w:val="71F64BA9"/>
    <w:rsid w:val="722E2A61"/>
    <w:rsid w:val="725C1516"/>
    <w:rsid w:val="73953C46"/>
    <w:rsid w:val="73A8634F"/>
    <w:rsid w:val="74570C0A"/>
    <w:rsid w:val="74637A89"/>
    <w:rsid w:val="7471559C"/>
    <w:rsid w:val="75D71F9F"/>
    <w:rsid w:val="75F06C18"/>
    <w:rsid w:val="76B66FE0"/>
    <w:rsid w:val="77F753B8"/>
    <w:rsid w:val="79224089"/>
    <w:rsid w:val="793A61F4"/>
    <w:rsid w:val="7990698B"/>
    <w:rsid w:val="799A5D1A"/>
    <w:rsid w:val="79A82155"/>
    <w:rsid w:val="79AE1A6A"/>
    <w:rsid w:val="79BF1990"/>
    <w:rsid w:val="7A1234BA"/>
    <w:rsid w:val="7A910442"/>
    <w:rsid w:val="7B893E15"/>
    <w:rsid w:val="7BBD1804"/>
    <w:rsid w:val="7C876E5C"/>
    <w:rsid w:val="7C90674F"/>
    <w:rsid w:val="7D7B3F4E"/>
    <w:rsid w:val="7DC07E42"/>
    <w:rsid w:val="7DCF26F9"/>
    <w:rsid w:val="7DD205FA"/>
    <w:rsid w:val="7E305F7E"/>
    <w:rsid w:val="7EA15BF9"/>
    <w:rsid w:val="7F5C7CE3"/>
    <w:rsid w:val="7F840B75"/>
    <w:rsid w:val="7FC17F95"/>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4"/>
    <w:qFormat/>
    <w:uiPriority w:val="0"/>
    <w:rPr>
      <w:rFonts w:ascii="楷体_GB2312" w:hAnsi="Arial" w:eastAsia="楷体_GB2312"/>
      <w:kern w:val="0"/>
      <w:sz w:val="28"/>
      <w:szCs w:val="20"/>
    </w:rPr>
  </w:style>
  <w:style w:type="paragraph" w:styleId="5">
    <w:name w:val="Plain Text"/>
    <w:basedOn w:val="1"/>
    <w:link w:val="23"/>
    <w:qFormat/>
    <w:uiPriority w:val="99"/>
    <w:rPr>
      <w:rFonts w:ascii="宋体" w:hAnsi="Courier New" w:eastAsia="宋体" w:cs="Courier New"/>
      <w:szCs w:val="21"/>
    </w:rPr>
  </w:style>
  <w:style w:type="paragraph" w:styleId="6">
    <w:name w:val="Date"/>
    <w:basedOn w:val="1"/>
    <w:next w:val="1"/>
    <w:link w:val="15"/>
    <w:unhideWhenUsed/>
    <w:qFormat/>
    <w:uiPriority w:val="0"/>
    <w:rPr>
      <w:rFonts w:ascii="Times New Roman" w:hAnsi="Times New Roman" w:eastAsia="宋体"/>
      <w:kern w:val="0"/>
      <w:sz w:val="24"/>
      <w:szCs w:val="20"/>
    </w:rPr>
  </w:style>
  <w:style w:type="paragraph" w:styleId="7">
    <w:name w:val="footer"/>
    <w:basedOn w:val="1"/>
    <w:link w:val="16"/>
    <w:unhideWhenUsed/>
    <w:qFormat/>
    <w:uiPriority w:val="0"/>
    <w:pPr>
      <w:tabs>
        <w:tab w:val="center" w:pos="4153"/>
        <w:tab w:val="right" w:pos="8306"/>
      </w:tabs>
      <w:snapToGrid w:val="0"/>
      <w:jc w:val="left"/>
    </w:pPr>
    <w:rPr>
      <w:kern w:val="0"/>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Hyperlink"/>
    <w:unhideWhenUsed/>
    <w:qFormat/>
    <w:uiPriority w:val="99"/>
    <w:rPr>
      <w:color w:val="000000"/>
      <w:u w:val="none"/>
    </w:rPr>
  </w:style>
  <w:style w:type="character" w:customStyle="1" w:styleId="13">
    <w:name w:val="正文文本缩进 Char"/>
    <w:basedOn w:val="11"/>
    <w:link w:val="2"/>
    <w:uiPriority w:val="0"/>
    <w:rPr>
      <w:rFonts w:ascii="仿宋_GB2312" w:hAnsi="Calibri" w:eastAsia="仿宋_GB2312" w:cs="Times New Roman"/>
    </w:rPr>
  </w:style>
  <w:style w:type="character" w:customStyle="1" w:styleId="14">
    <w:name w:val="正文文本 Char"/>
    <w:basedOn w:val="11"/>
    <w:link w:val="4"/>
    <w:qFormat/>
    <w:uiPriority w:val="0"/>
    <w:rPr>
      <w:rFonts w:ascii="楷体_GB2312" w:hAnsi="Arial" w:eastAsia="楷体_GB2312" w:cs="Times New Roman"/>
      <w:kern w:val="0"/>
      <w:sz w:val="28"/>
      <w:szCs w:val="20"/>
    </w:rPr>
  </w:style>
  <w:style w:type="character" w:customStyle="1" w:styleId="15">
    <w:name w:val="日期 Char"/>
    <w:basedOn w:val="11"/>
    <w:link w:val="6"/>
    <w:qFormat/>
    <w:uiPriority w:val="0"/>
    <w:rPr>
      <w:rFonts w:ascii="Times New Roman" w:hAnsi="Times New Roman" w:eastAsia="宋体" w:cs="Times New Roman"/>
      <w:kern w:val="0"/>
      <w:sz w:val="24"/>
      <w:szCs w:val="20"/>
    </w:rPr>
  </w:style>
  <w:style w:type="character" w:customStyle="1" w:styleId="16">
    <w:name w:val="页脚 Char"/>
    <w:basedOn w:val="11"/>
    <w:link w:val="7"/>
    <w:qFormat/>
    <w:uiPriority w:val="0"/>
    <w:rPr>
      <w:rFonts w:ascii="仿宋_GB2312" w:hAnsi="Calibri" w:eastAsia="仿宋_GB2312" w:cs="Times New Roman"/>
      <w:kern w:val="0"/>
      <w:sz w:val="18"/>
      <w:szCs w:val="18"/>
    </w:rPr>
  </w:style>
  <w:style w:type="character" w:customStyle="1" w:styleId="17">
    <w:name w:val="页眉 Char"/>
    <w:basedOn w:val="11"/>
    <w:link w:val="8"/>
    <w:qFormat/>
    <w:uiPriority w:val="0"/>
    <w:rPr>
      <w:rFonts w:ascii="仿宋_GB2312" w:hAnsi="Calibri" w:eastAsia="仿宋_GB2312" w:cs="Times New Roman"/>
      <w:kern w:val="0"/>
      <w:sz w:val="18"/>
      <w:szCs w:val="18"/>
    </w:rPr>
  </w:style>
  <w:style w:type="paragraph" w:customStyle="1" w:styleId="18">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19">
    <w:name w:val="Char"/>
    <w:basedOn w:val="1"/>
    <w:qFormat/>
    <w:uiPriority w:val="99"/>
    <w:pPr>
      <w:tabs>
        <w:tab w:val="left" w:pos="360"/>
      </w:tabs>
    </w:pPr>
    <w:rPr>
      <w:sz w:val="24"/>
      <w:szCs w:val="24"/>
    </w:rPr>
  </w:style>
  <w:style w:type="paragraph" w:customStyle="1" w:styleId="20">
    <w:name w:val="!正文"/>
    <w:basedOn w:val="3"/>
    <w:qFormat/>
    <w:uiPriority w:val="0"/>
    <w:pPr>
      <w:spacing w:line="360" w:lineRule="auto"/>
      <w:ind w:firstLine="480"/>
    </w:pPr>
    <w:rPr>
      <w:rFonts w:ascii="Calibri"/>
      <w:b/>
      <w:sz w:val="24"/>
      <w:szCs w:val="24"/>
    </w:rPr>
  </w:style>
  <w:style w:type="paragraph" w:customStyle="1" w:styleId="21">
    <w:name w:val="p0"/>
    <w:basedOn w:val="1"/>
    <w:qFormat/>
    <w:uiPriority w:val="0"/>
    <w:pPr>
      <w:widowControl/>
    </w:pPr>
    <w:rPr>
      <w:rFonts w:ascii="Times New Roman" w:hAnsi="Times New Roman" w:eastAsia="宋体"/>
      <w:color w:val="000000"/>
      <w:kern w:val="0"/>
      <w:szCs w:val="21"/>
    </w:rPr>
  </w:style>
  <w:style w:type="paragraph" w:customStyle="1" w:styleId="22">
    <w:name w:val="msolistparagraph"/>
    <w:basedOn w:val="1"/>
    <w:qFormat/>
    <w:uiPriority w:val="0"/>
    <w:pPr>
      <w:ind w:firstLine="420" w:firstLineChars="200"/>
    </w:pPr>
    <w:rPr>
      <w:rFonts w:ascii="Calibri" w:eastAsia="宋体"/>
    </w:rPr>
  </w:style>
  <w:style w:type="character" w:customStyle="1" w:styleId="23">
    <w:name w:val="纯文本 Char"/>
    <w:basedOn w:val="11"/>
    <w:link w:val="5"/>
    <w:qFormat/>
    <w:uiPriority w:val="99"/>
    <w:rPr>
      <w:rFonts w:ascii="宋体" w:hAnsi="Courier New" w:eastAsia="宋体" w:cs="Courier New"/>
      <w:szCs w:val="21"/>
    </w:rPr>
  </w:style>
  <w:style w:type="character" w:customStyle="1" w:styleId="24">
    <w:name w:val="font01"/>
    <w:basedOn w:val="11"/>
    <w:uiPriority w:val="0"/>
    <w:rPr>
      <w:rFonts w:hint="eastAsia" w:ascii="宋体" w:hAnsi="宋体" w:eastAsia="宋体" w:cs="宋体"/>
      <w:color w:val="000000"/>
      <w:sz w:val="21"/>
      <w:szCs w:val="21"/>
      <w:u w:val="none"/>
    </w:rPr>
  </w:style>
  <w:style w:type="character" w:customStyle="1" w:styleId="25">
    <w:name w:val="font31"/>
    <w:basedOn w:val="11"/>
    <w:uiPriority w:val="0"/>
    <w:rPr>
      <w:rFonts w:hint="default" w:ascii="Times New Roman" w:hAnsi="Times New Roman" w:cs="Times New Roman"/>
      <w:color w:val="000000"/>
      <w:sz w:val="21"/>
      <w:szCs w:val="21"/>
      <w:u w:val="none"/>
    </w:rPr>
  </w:style>
  <w:style w:type="character" w:customStyle="1" w:styleId="26">
    <w:name w:val="font4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Pages>
  <Words>1652</Words>
  <Characters>9417</Characters>
  <Lines>78</Lines>
  <Paragraphs>22</Paragraphs>
  <TotalTime>2</TotalTime>
  <ScaleCrop>false</ScaleCrop>
  <LinksUpToDate>false</LinksUpToDate>
  <CharactersWithSpaces>11047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往事随风</cp:lastModifiedBy>
  <dcterms:modified xsi:type="dcterms:W3CDTF">2021-08-18T02:40:22Z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5CAAA33BC110460F92C947585B5DCA3E</vt:lpwstr>
  </property>
</Properties>
</file>