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南通开发区星湖小学部分专用教室改造</w:t>
      </w:r>
      <w:r>
        <w:rPr>
          <w:rFonts w:hint="eastAsia" w:ascii="宋体" w:hAnsi="宋体"/>
          <w:b/>
          <w:bCs/>
          <w:sz w:val="52"/>
          <w:szCs w:val="52"/>
        </w:rPr>
        <w:t>采购项目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color w:val="auto"/>
          <w:sz w:val="32"/>
          <w:szCs w:val="24"/>
          <w:lang w:val="en-US" w:eastAsia="zh-CN"/>
        </w:rPr>
        <w:t>8</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南通开发区星湖小学部分专用教室改造</w:t>
      </w:r>
      <w:r>
        <w:rPr>
          <w:rFonts w:hint="eastAsia" w:ascii="宋体" w:hAnsi="宋体" w:eastAsia="宋体" w:cs="宋体"/>
          <w:b/>
          <w:kern w:val="0"/>
          <w:sz w:val="32"/>
          <w:szCs w:val="32"/>
        </w:rPr>
        <w:t>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星湖小学部分专用教室改造采购项目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11</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12</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星湖小学部分专用教室改造采购项目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南通开发区星湖小学部分专用教室改造采购项目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5.7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5.7</w:t>
      </w:r>
      <w:bookmarkStart w:id="2" w:name="_GoBack"/>
      <w:bookmarkEnd w:id="2"/>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11</w:t>
      </w:r>
      <w:r>
        <w:rPr>
          <w:rFonts w:hint="eastAsia"/>
          <w:b/>
          <w:highlight w:val="none"/>
          <w:shd w:val="clear" w:color="auto" w:fill="FFFFFF"/>
        </w:rPr>
        <w:t>月</w:t>
      </w:r>
      <w:r>
        <w:rPr>
          <w:rFonts w:hint="eastAsia"/>
          <w:b/>
          <w:color w:val="auto"/>
          <w:highlight w:val="none"/>
          <w:u w:val="single"/>
          <w:shd w:val="clear" w:color="auto" w:fill="FFFFFF"/>
          <w:lang w:val="en-US" w:eastAsia="zh-CN"/>
        </w:rPr>
        <w:t>12日10点30分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12日10点30分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color w:val="auto"/>
          <w:kern w:val="2"/>
          <w:lang w:val="en-US" w:eastAsia="zh-CN"/>
        </w:rPr>
        <w:t>8</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p>
      <w:pPr>
        <w:pStyle w:val="2"/>
      </w:pPr>
      <w:r>
        <w:rPr>
          <w:rFonts w:hint="eastAsia" w:ascii="宋体" w:hAnsi="宋体"/>
          <w:b/>
          <w:sz w:val="24"/>
          <w:lang w:val="en-US" w:eastAsia="zh-CN"/>
        </w:rPr>
        <w:t>星湖校区专用教室改造：一间音乐教室，一间美术教室，一间手工教室。</w:t>
      </w:r>
    </w:p>
    <w:tbl>
      <w:tblPr>
        <w:tblStyle w:val="10"/>
        <w:tblW w:w="9555" w:type="dxa"/>
        <w:tblInd w:w="93" w:type="dxa"/>
        <w:shd w:val="clear" w:color="auto" w:fill="auto"/>
        <w:tblLayout w:type="autofit"/>
        <w:tblCellMar>
          <w:top w:w="0" w:type="dxa"/>
          <w:left w:w="108" w:type="dxa"/>
          <w:bottom w:w="0" w:type="dxa"/>
          <w:right w:w="108" w:type="dxa"/>
        </w:tblCellMar>
      </w:tblPr>
      <w:tblGrid>
        <w:gridCol w:w="555"/>
        <w:gridCol w:w="1530"/>
        <w:gridCol w:w="2985"/>
        <w:gridCol w:w="1080"/>
        <w:gridCol w:w="555"/>
        <w:gridCol w:w="2850"/>
      </w:tblGrid>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 w:name="_Toc482279881"/>
            <w:r>
              <w:rPr>
                <w:rFonts w:hint="eastAsia" w:ascii="宋体" w:hAnsi="宋体" w:eastAsia="宋体" w:cs="宋体"/>
                <w:b/>
                <w:bCs/>
                <w:i w:val="0"/>
                <w:iCs w:val="0"/>
                <w:color w:val="000000"/>
                <w:kern w:val="0"/>
                <w:sz w:val="22"/>
                <w:szCs w:val="22"/>
                <w:u w:val="none"/>
                <w:lang w:val="en-US" w:eastAsia="zh-CN" w:bidi="ar"/>
              </w:rPr>
              <w:t>开发区星湖小学部分教室改造</w:t>
            </w:r>
          </w:p>
        </w:tc>
      </w:tr>
      <w:tr>
        <w:tblPrEx>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（一）一楼音乐教室</w:t>
            </w:r>
          </w:p>
        </w:tc>
      </w:tr>
      <w:tr>
        <w:tblPrEx>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墙面吸音板含安装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区域长度为53.07米，高度为3.1米（扣除窗户面积）另加10%损耗,面积约为140平方米。板材要求 1.5CM 实木多层板 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颜色待定</w:t>
            </w:r>
          </w:p>
        </w:tc>
      </w:tr>
      <w:tr>
        <w:tblPrEx>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墙面基层处理</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墙面基层欧松木区域长度为53.07米，高度为3.1米（扣除窗户面积）另加10%损耗,面积约为140平方米（材料＋人工）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石膏线条安装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吸音板区域长度石膏线条长度为43米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门套包边制作及安装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护墙板区域门套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区域长度为40米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大理石窗台板制作及安装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区域长度为12米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三层书柜区域长度为8.5米，高度为1.2米。板材要求 1.8免漆板 兔宝宝 板材E0级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所有材料及人工</w:t>
            </w:r>
          </w:p>
        </w:tc>
      </w:tr>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（二）二楼美术教室 </w:t>
            </w:r>
          </w:p>
        </w:tc>
      </w:tr>
      <w:tr>
        <w:tblPrEx>
          <w:shd w:val="clear" w:color="auto" w:fill="auto"/>
          <w:tblCellMar>
            <w:top w:w="0" w:type="dxa"/>
            <w:left w:w="108" w:type="dxa"/>
            <w:bottom w:w="0" w:type="dxa"/>
            <w:right w:w="108" w:type="dxa"/>
          </w:tblCellMar>
        </w:tblPrEx>
        <w:trPr>
          <w:trHeight w:val="27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墙面铺板</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教室后墙蓝色软木板区域长度7.75米高度3.1米，南墙两块白色软木板区域长度为6米，宽度为1.5米加损耗面积约37平方米 板材E0级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颜色待定</w:t>
            </w:r>
          </w:p>
        </w:tc>
      </w:tr>
      <w:tr>
        <w:tblPrEx>
          <w:shd w:val="clear" w:color="auto" w:fill="auto"/>
          <w:tblCellMar>
            <w:top w:w="0" w:type="dxa"/>
            <w:left w:w="108" w:type="dxa"/>
            <w:bottom w:w="0" w:type="dxa"/>
            <w:right w:w="108" w:type="dxa"/>
          </w:tblCellMar>
        </w:tblPrEx>
        <w:trPr>
          <w:trHeight w:val="2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70" w:hRule="atLeast"/>
        </w:trPr>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墙面基层处理</w:t>
            </w:r>
          </w:p>
        </w:tc>
        <w:tc>
          <w:tcPr>
            <w:tcW w:w="29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软木板下打同区域基层多层板</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石膏线条安装</w:t>
            </w:r>
          </w:p>
        </w:tc>
        <w:tc>
          <w:tcPr>
            <w:tcW w:w="29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软木板下方区域石膏线条7.75米约8米</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shd w:val="clear" w:color="auto" w:fill="auto"/>
          <w:tblCellMar>
            <w:top w:w="0" w:type="dxa"/>
            <w:left w:w="108" w:type="dxa"/>
            <w:bottom w:w="0" w:type="dxa"/>
            <w:right w:w="108" w:type="dxa"/>
          </w:tblCellMar>
        </w:tblPrEx>
        <w:trPr>
          <w:trHeight w:val="540" w:hRule="atLeast"/>
        </w:trPr>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踢脚线制作及安装</w:t>
            </w:r>
          </w:p>
        </w:tc>
        <w:tc>
          <w:tcPr>
            <w:tcW w:w="29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软木板下布置踢脚线长度7.75米</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所有材料及人工</w:t>
            </w:r>
          </w:p>
        </w:tc>
      </w:tr>
      <w:tr>
        <w:tblPrEx>
          <w:shd w:val="clear" w:color="auto" w:fill="auto"/>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（三）二楼手工教室</w:t>
            </w:r>
          </w:p>
        </w:tc>
      </w:tr>
      <w:tr>
        <w:tblPrEx>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墙面铺板＋置物板制作及安装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墙板区域长度为8.5米高度3.1米，若干置物架加损耗面积约为30平方米 板材要求 1.5CM 实木 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墙面基层处理</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墙板区域下基层多层板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石膏线条安装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墙板区域石膏线条长度8.5米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墙板区域下方踢脚线长度为8.5米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书柜制作及安装</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书柜三层高区域长度为5.8米高度1.2米 板材要求 1.8免漆板 兔宝宝 板材E0级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所有材料及人工</w:t>
            </w:r>
          </w:p>
        </w:tc>
      </w:tr>
      <w:tr>
        <w:tblPrEx>
          <w:tblCellMar>
            <w:top w:w="0" w:type="dxa"/>
            <w:left w:w="108" w:type="dxa"/>
            <w:bottom w:w="0" w:type="dxa"/>
            <w:right w:w="108" w:type="dxa"/>
          </w:tblCellMar>
        </w:tblPrEx>
        <w:trPr>
          <w:trHeight w:val="270" w:hRule="atLeast"/>
        </w:trPr>
        <w:tc>
          <w:tcPr>
            <w:tcW w:w="955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（四）其他</w:t>
            </w:r>
          </w:p>
        </w:tc>
      </w:tr>
      <w:tr>
        <w:tblPrEx>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电工费用（含材料）</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电工调整所有教室护墙板区域开关面板位置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包括若干面板添置</w:t>
            </w:r>
          </w:p>
        </w:tc>
      </w:tr>
      <w:tr>
        <w:tblPrEx>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油漆费用（含材料）</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油漆工所有教室油漆修补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包括油漆材料</w:t>
            </w:r>
          </w:p>
        </w:tc>
      </w:tr>
      <w:tr>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期间零杂费用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各项材料搬运，机械使用，垃圾清理，保洁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装修期间各项材料运输</w:t>
            </w:r>
          </w:p>
        </w:tc>
      </w:tr>
      <w:tr>
        <w:tblPrEx>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保洁垃圾清运</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其他暂估费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bl>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南通开发区星湖小学部分专用教室改造采购项目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南通开发区星湖星湖小学部分专用教室改造</w:t>
    </w:r>
    <w:r>
      <w:rPr>
        <w:rFonts w:hint="eastAsia"/>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南通开发区星湖星湖小学部分专用教室改造</w:t>
    </w:r>
    <w:r>
      <w:rPr>
        <w:rFonts w:hint="eastAsia"/>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E54BA8"/>
    <w:rsid w:val="2B227577"/>
    <w:rsid w:val="2D604645"/>
    <w:rsid w:val="322B13C4"/>
    <w:rsid w:val="32524BFD"/>
    <w:rsid w:val="325564F4"/>
    <w:rsid w:val="32941625"/>
    <w:rsid w:val="34713E2B"/>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4EA4E2E"/>
    <w:rsid w:val="56F905DC"/>
    <w:rsid w:val="581205EB"/>
    <w:rsid w:val="584329D8"/>
    <w:rsid w:val="59576BBE"/>
    <w:rsid w:val="59FF74EB"/>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4</TotalTime>
  <ScaleCrop>false</ScaleCrop>
  <LinksUpToDate>false</LinksUpToDate>
  <CharactersWithSpaces>11047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2021-11-08T10:07:31Z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089662F90B68473AB11293200CAD0047</vt:lpwstr>
  </property>
</Properties>
</file>