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8E" w:rsidRDefault="00013CA0">
      <w:pPr>
        <w:adjustRightInd/>
        <w:snapToGrid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附件</w:t>
      </w:r>
      <w:r>
        <w:rPr>
          <w:rFonts w:ascii="Arial" w:hAnsi="Arial" w:cs="Arial" w:hint="eastAsia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：</w:t>
      </w:r>
    </w:p>
    <w:p w:rsidR="0022718E" w:rsidRPr="00547C14" w:rsidRDefault="00547C14" w:rsidP="00547C14">
      <w:pPr>
        <w:adjustRightInd/>
        <w:snapToGrid/>
        <w:spacing w:after="0"/>
        <w:jc w:val="center"/>
        <w:rPr>
          <w:rFonts w:ascii="Arial" w:hAnsi="Arial" w:cs="Arial"/>
          <w:b/>
          <w:color w:val="333333"/>
          <w:sz w:val="36"/>
          <w:szCs w:val="36"/>
        </w:rPr>
      </w:pPr>
      <w:bookmarkStart w:id="0" w:name="_Toc423366021"/>
      <w:r w:rsidRPr="00547C14">
        <w:rPr>
          <w:rFonts w:ascii="Arial" w:hAnsi="Arial" w:cs="Arial" w:hint="eastAsia"/>
          <w:b/>
          <w:color w:val="333333"/>
          <w:sz w:val="36"/>
          <w:szCs w:val="36"/>
        </w:rPr>
        <w:t>南通市经济技术实验小学教育集团</w:t>
      </w:r>
      <w:r w:rsidRPr="00547C14">
        <w:rPr>
          <w:rFonts w:ascii="Arial" w:hAnsi="Arial" w:cs="Arial" w:hint="eastAsia"/>
          <w:b/>
          <w:color w:val="333333"/>
          <w:sz w:val="36"/>
          <w:szCs w:val="36"/>
        </w:rPr>
        <w:t>2020</w:t>
      </w:r>
      <w:r w:rsidRPr="00547C14">
        <w:rPr>
          <w:rFonts w:ascii="Arial" w:hAnsi="Arial" w:cs="Arial" w:hint="eastAsia"/>
          <w:b/>
          <w:color w:val="333333"/>
          <w:sz w:val="36"/>
          <w:szCs w:val="36"/>
        </w:rPr>
        <w:t>年新进教师暑期封闭式培训服务项目</w:t>
      </w:r>
      <w:r w:rsidR="00013CA0">
        <w:rPr>
          <w:rFonts w:ascii="Arial" w:hAnsi="Arial" w:cs="Arial" w:hint="eastAsia"/>
          <w:b/>
          <w:color w:val="333333"/>
          <w:sz w:val="36"/>
          <w:szCs w:val="36"/>
        </w:rPr>
        <w:t>需求说明</w:t>
      </w:r>
    </w:p>
    <w:bookmarkEnd w:id="0"/>
    <w:p w:rsidR="00547C14" w:rsidRPr="00547C14" w:rsidRDefault="00547C14" w:rsidP="00547C14">
      <w:pPr>
        <w:widowControl w:val="0"/>
        <w:adjustRightInd/>
        <w:spacing w:after="0" w:line="300" w:lineRule="auto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b/>
          <w:kern w:val="2"/>
          <w:sz w:val="24"/>
          <w:szCs w:val="24"/>
        </w:rPr>
        <w:t>一、项目名称</w:t>
      </w:r>
      <w:r w:rsidRPr="00547C14">
        <w:rPr>
          <w:rFonts w:ascii="宋体" w:hAnsi="宋体" w:hint="eastAsia"/>
          <w:kern w:val="2"/>
          <w:sz w:val="24"/>
          <w:szCs w:val="24"/>
        </w:rPr>
        <w:t>：</w:t>
      </w:r>
    </w:p>
    <w:p w:rsidR="00547C14" w:rsidRPr="00547C14" w:rsidRDefault="00547C14" w:rsidP="00547C14">
      <w:pPr>
        <w:widowControl w:val="0"/>
        <w:adjustRightInd/>
        <w:snapToGrid/>
        <w:spacing w:after="0"/>
        <w:ind w:leftChars="60" w:left="132"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项目名称：南通市经济技术实验小学教育集团2020年新进教师暑期封闭式培训服务项目</w:t>
      </w:r>
    </w:p>
    <w:p w:rsidR="00547C14" w:rsidRPr="00547C14" w:rsidRDefault="00547C14" w:rsidP="00547C14">
      <w:pPr>
        <w:widowControl w:val="0"/>
        <w:adjustRightInd/>
        <w:spacing w:after="0" w:line="300" w:lineRule="auto"/>
        <w:contextualSpacing/>
        <w:jc w:val="both"/>
        <w:rPr>
          <w:rFonts w:ascii="宋体" w:hAnsi="宋体"/>
          <w:b/>
          <w:kern w:val="2"/>
          <w:sz w:val="24"/>
          <w:szCs w:val="24"/>
        </w:rPr>
      </w:pPr>
      <w:r w:rsidRPr="00547C14">
        <w:rPr>
          <w:rFonts w:ascii="宋体" w:hAnsi="宋体" w:hint="eastAsia"/>
          <w:b/>
          <w:kern w:val="2"/>
          <w:sz w:val="24"/>
          <w:szCs w:val="24"/>
        </w:rPr>
        <w:t>二、采购预算：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 xml:space="preserve">本项目采购预算总价为人民币 </w:t>
      </w:r>
      <w:r w:rsidRPr="00547C14">
        <w:rPr>
          <w:rFonts w:ascii="宋体" w:hAnsi="宋体" w:hint="eastAsia"/>
          <w:kern w:val="2"/>
          <w:sz w:val="24"/>
          <w:szCs w:val="24"/>
          <w:u w:val="single"/>
        </w:rPr>
        <w:t>19.8</w:t>
      </w:r>
      <w:r w:rsidRPr="00547C14">
        <w:rPr>
          <w:rFonts w:ascii="宋体" w:hAnsi="宋体" w:hint="eastAsia"/>
          <w:kern w:val="2"/>
          <w:sz w:val="24"/>
          <w:szCs w:val="24"/>
        </w:rPr>
        <w:t>万元。（主要包括：专家讲课费、专家交通费、食宿费；学员食宿费、交通费；场地租赁费；团建拓展活动费；展板、奖励证书等,如超过8</w:t>
      </w:r>
      <w:r w:rsidRPr="00547C14">
        <w:rPr>
          <w:rFonts w:ascii="宋体" w:hAnsi="宋体"/>
          <w:kern w:val="2"/>
          <w:sz w:val="24"/>
          <w:szCs w:val="24"/>
        </w:rPr>
        <w:t>0</w:t>
      </w:r>
      <w:r w:rsidRPr="00547C14">
        <w:rPr>
          <w:rFonts w:ascii="宋体" w:hAnsi="宋体" w:hint="eastAsia"/>
          <w:kern w:val="2"/>
          <w:sz w:val="24"/>
          <w:szCs w:val="24"/>
        </w:rPr>
        <w:t>人，增加人数支付学员食宿费），资金来源为</w:t>
      </w:r>
      <w:r w:rsidRPr="00547C14">
        <w:rPr>
          <w:rFonts w:ascii="宋体" w:hAnsi="宋体" w:hint="eastAsia"/>
          <w:kern w:val="2"/>
          <w:sz w:val="24"/>
          <w:szCs w:val="24"/>
          <w:u w:val="single"/>
        </w:rPr>
        <w:t xml:space="preserve"> 公用经费 </w:t>
      </w:r>
      <w:r w:rsidRPr="00547C14">
        <w:rPr>
          <w:rFonts w:ascii="宋体" w:hAnsi="宋体" w:hint="eastAsia"/>
          <w:kern w:val="2"/>
          <w:sz w:val="24"/>
          <w:szCs w:val="24"/>
        </w:rPr>
        <w:t>。投标报价超过采购预算或最高限价的投标将作为无效投标处理。</w:t>
      </w:r>
    </w:p>
    <w:p w:rsidR="00547C14" w:rsidRPr="00547C14" w:rsidRDefault="00547C14" w:rsidP="00547C14">
      <w:pPr>
        <w:widowControl w:val="0"/>
        <w:adjustRightInd/>
        <w:spacing w:after="0" w:line="300" w:lineRule="auto"/>
        <w:contextualSpacing/>
        <w:jc w:val="both"/>
        <w:rPr>
          <w:rFonts w:ascii="宋体" w:hAnsi="宋体"/>
          <w:b/>
          <w:kern w:val="2"/>
          <w:sz w:val="24"/>
          <w:szCs w:val="24"/>
        </w:rPr>
      </w:pPr>
      <w:r w:rsidRPr="00547C14">
        <w:rPr>
          <w:rFonts w:ascii="宋体" w:hAnsi="宋体" w:hint="eastAsia"/>
          <w:b/>
          <w:kern w:val="2"/>
          <w:sz w:val="24"/>
          <w:szCs w:val="24"/>
        </w:rPr>
        <w:t>三、项目需求说明：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100" w:firstLine="24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为了能加快学校发展，让学校教师队伍扩充和更新的步伐不断加快，我们决定对2020年新分配和新引进的教师进行培训。使新进教师及早了解校情，了解学校制度，融入实小文化，以期新教师能更快地熟悉教师岗位特点，适应新的岗位，激发当一名实小好教师的激情。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100" w:firstLine="24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1</w:t>
      </w:r>
      <w:r w:rsidRPr="00547C14">
        <w:rPr>
          <w:rFonts w:ascii="宋体" w:hAnsi="宋体" w:hint="eastAsia"/>
          <w:kern w:val="2"/>
          <w:sz w:val="24"/>
          <w:szCs w:val="24"/>
        </w:rPr>
        <w:t>、培训对象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2020年新分配和引进教师80人左右。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100" w:firstLine="24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2</w:t>
      </w:r>
      <w:r w:rsidRPr="00547C14">
        <w:rPr>
          <w:rFonts w:ascii="宋体" w:hAnsi="宋体" w:hint="eastAsia"/>
          <w:kern w:val="2"/>
          <w:sz w:val="24"/>
          <w:szCs w:val="24"/>
        </w:rPr>
        <w:t>、培训方式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leftChars="255" w:left="1161" w:hangingChars="250" w:hanging="60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2.1.集中听取专家专题讲座（至少10名特级教师或副高级职称以上名优教师，每个半天授课时间不少于3小时）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2.2.分学科讲座或研讨（市级教研员至少2人，至少1天）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2.3.团建活动（每晚一场活动，每次活动不少于2小时，目的是增强团队精神）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150" w:firstLine="36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3</w:t>
      </w:r>
      <w:r w:rsidRPr="00547C14">
        <w:rPr>
          <w:rFonts w:ascii="宋体" w:hAnsi="宋体" w:hint="eastAsia"/>
          <w:kern w:val="2"/>
          <w:sz w:val="24"/>
          <w:szCs w:val="24"/>
        </w:rPr>
        <w:t>、培训模块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3.1教育理想和信念、名师成长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3.2实小理念、文化和制度解读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3.3班集体文化建设；听评课；教学设计；学生心理、教师情绪管理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3.4小学语文、小学数学教材解析与实施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100" w:firstLine="24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4</w:t>
      </w:r>
      <w:r w:rsidRPr="00547C14">
        <w:rPr>
          <w:rFonts w:ascii="宋体" w:hAnsi="宋体" w:hint="eastAsia"/>
          <w:kern w:val="2"/>
          <w:sz w:val="24"/>
          <w:szCs w:val="24"/>
        </w:rPr>
        <w:t>、培训时间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时间：8月17日至8月23日（共7天）（暂定）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leftChars="192" w:left="542" w:hangingChars="50" w:hanging="12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5、培训地点：</w:t>
      </w:r>
      <w:r w:rsidRPr="00547C14">
        <w:rPr>
          <w:rFonts w:ascii="宋体" w:hAnsi="宋体"/>
          <w:kern w:val="2"/>
          <w:sz w:val="24"/>
          <w:szCs w:val="24"/>
        </w:rPr>
        <w:br/>
        <w:t>5.1</w:t>
      </w:r>
      <w:r w:rsidRPr="00547C14">
        <w:rPr>
          <w:rFonts w:ascii="宋体" w:hAnsi="宋体" w:hint="eastAsia"/>
          <w:kern w:val="2"/>
          <w:sz w:val="24"/>
          <w:szCs w:val="24"/>
        </w:rPr>
        <w:t>培训地点安排在南通城区周边，满足封闭式培训的条件；</w:t>
      </w:r>
      <w:r w:rsidRPr="00547C14">
        <w:rPr>
          <w:rFonts w:ascii="宋体" w:hAnsi="宋体"/>
          <w:kern w:val="2"/>
          <w:sz w:val="24"/>
          <w:szCs w:val="24"/>
        </w:rPr>
        <w:br/>
        <w:t>5.2</w:t>
      </w:r>
      <w:r w:rsidRPr="00547C14">
        <w:rPr>
          <w:rFonts w:ascii="宋体" w:hAnsi="宋体" w:hint="eastAsia"/>
          <w:kern w:val="2"/>
          <w:sz w:val="24"/>
          <w:szCs w:val="24"/>
        </w:rPr>
        <w:t>培训地点要完全达到疫情防控要求，以及疫情常态化管理能力；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5</w:t>
      </w:r>
      <w:r w:rsidRPr="00547C14">
        <w:rPr>
          <w:rFonts w:ascii="宋体" w:hAnsi="宋体"/>
          <w:kern w:val="2"/>
          <w:sz w:val="24"/>
          <w:szCs w:val="24"/>
        </w:rPr>
        <w:t>.3</w:t>
      </w:r>
      <w:r w:rsidRPr="00547C14">
        <w:rPr>
          <w:rFonts w:ascii="宋体" w:hAnsi="宋体" w:hint="eastAsia"/>
          <w:kern w:val="2"/>
          <w:sz w:val="24"/>
          <w:szCs w:val="24"/>
        </w:rPr>
        <w:t>培训地点要有满足学员间隔一米座位的会场以及就餐地点，即能容纳</w:t>
      </w:r>
      <w:r w:rsidRPr="00547C14">
        <w:rPr>
          <w:rFonts w:ascii="宋体" w:hAnsi="宋体"/>
          <w:kern w:val="2"/>
          <w:sz w:val="24"/>
          <w:szCs w:val="24"/>
        </w:rPr>
        <w:lastRenderedPageBreak/>
        <w:t>180</w:t>
      </w:r>
      <w:r w:rsidRPr="00547C14">
        <w:rPr>
          <w:rFonts w:ascii="宋体" w:hAnsi="宋体" w:hint="eastAsia"/>
          <w:kern w:val="2"/>
          <w:sz w:val="24"/>
          <w:szCs w:val="24"/>
        </w:rPr>
        <w:t>人以上的会场以及能容纳</w:t>
      </w:r>
      <w:r w:rsidRPr="00547C14">
        <w:rPr>
          <w:rFonts w:ascii="宋体" w:hAnsi="宋体"/>
          <w:kern w:val="2"/>
          <w:sz w:val="24"/>
          <w:szCs w:val="24"/>
        </w:rPr>
        <w:t>180</w:t>
      </w:r>
      <w:r w:rsidRPr="00547C14">
        <w:rPr>
          <w:rFonts w:ascii="宋体" w:hAnsi="宋体" w:hint="eastAsia"/>
          <w:kern w:val="2"/>
          <w:sz w:val="24"/>
          <w:szCs w:val="24"/>
        </w:rPr>
        <w:t>人以上的就餐场所）</w:t>
      </w:r>
      <w:r w:rsidRPr="00547C14">
        <w:rPr>
          <w:rFonts w:ascii="宋体" w:hAnsi="宋体"/>
          <w:kern w:val="2"/>
          <w:sz w:val="24"/>
          <w:szCs w:val="24"/>
        </w:rPr>
        <w:br/>
      </w:r>
      <w:r w:rsidRPr="00547C14">
        <w:rPr>
          <w:rFonts w:ascii="宋体" w:hAnsi="宋体" w:hint="eastAsia"/>
          <w:kern w:val="2"/>
          <w:sz w:val="24"/>
          <w:szCs w:val="24"/>
        </w:rPr>
        <w:t xml:space="preserve">    </w:t>
      </w:r>
      <w:r w:rsidRPr="00547C14">
        <w:rPr>
          <w:rFonts w:ascii="宋体" w:hAnsi="宋体"/>
          <w:kern w:val="2"/>
          <w:sz w:val="24"/>
          <w:szCs w:val="24"/>
        </w:rPr>
        <w:t>5.4</w:t>
      </w:r>
      <w:r w:rsidRPr="00547C14">
        <w:rPr>
          <w:rFonts w:ascii="宋体" w:hAnsi="宋体" w:hint="eastAsia"/>
          <w:kern w:val="2"/>
          <w:sz w:val="24"/>
          <w:szCs w:val="24"/>
        </w:rPr>
        <w:t>住宿房间卫生、整洁、舒适，提供两人标间或单间。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150" w:firstLine="36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6</w:t>
      </w:r>
      <w:r w:rsidRPr="00547C14">
        <w:rPr>
          <w:rFonts w:ascii="宋体" w:hAnsi="宋体" w:hint="eastAsia"/>
          <w:kern w:val="2"/>
          <w:sz w:val="24"/>
          <w:szCs w:val="24"/>
        </w:rPr>
        <w:t>、培训组织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本次培训，采用校方、承办方相结合的管理模式。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150" w:firstLine="36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7</w:t>
      </w:r>
      <w:r w:rsidRPr="00547C14">
        <w:rPr>
          <w:rFonts w:ascii="宋体" w:hAnsi="宋体" w:hint="eastAsia"/>
          <w:kern w:val="2"/>
          <w:sz w:val="24"/>
          <w:szCs w:val="24"/>
        </w:rPr>
        <w:t>、培训考核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 w:hint="eastAsia"/>
          <w:kern w:val="2"/>
          <w:sz w:val="24"/>
          <w:szCs w:val="24"/>
        </w:rPr>
        <w:t>本项目采用过程性评价和结果性评价相结合的办法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7</w:t>
      </w:r>
      <w:r w:rsidRPr="00547C14">
        <w:rPr>
          <w:rFonts w:ascii="宋体" w:hAnsi="宋体" w:hint="eastAsia"/>
          <w:kern w:val="2"/>
          <w:sz w:val="24"/>
          <w:szCs w:val="24"/>
        </w:rPr>
        <w:t>.1.考核出勤、学习的认真程度、研讨的参与度等。</w:t>
      </w:r>
    </w:p>
    <w:p w:rsidR="00547C14" w:rsidRPr="00547C14" w:rsidRDefault="00547C14" w:rsidP="00547C14">
      <w:pPr>
        <w:widowControl w:val="0"/>
        <w:adjustRightInd/>
        <w:spacing w:after="0" w:line="300" w:lineRule="auto"/>
        <w:ind w:firstLineChars="200" w:firstLine="480"/>
        <w:contextualSpacing/>
        <w:jc w:val="both"/>
        <w:rPr>
          <w:rFonts w:ascii="宋体" w:hAnsi="宋体"/>
          <w:kern w:val="2"/>
          <w:sz w:val="24"/>
          <w:szCs w:val="24"/>
        </w:rPr>
      </w:pPr>
      <w:r w:rsidRPr="00547C14">
        <w:rPr>
          <w:rFonts w:ascii="宋体" w:hAnsi="宋体"/>
          <w:kern w:val="2"/>
          <w:sz w:val="24"/>
          <w:szCs w:val="24"/>
        </w:rPr>
        <w:t>7</w:t>
      </w:r>
      <w:r w:rsidRPr="00547C14">
        <w:rPr>
          <w:rFonts w:ascii="宋体" w:hAnsi="宋体" w:hint="eastAsia"/>
          <w:kern w:val="2"/>
          <w:sz w:val="24"/>
          <w:szCs w:val="24"/>
        </w:rPr>
        <w:t>.2每半天计算校级培训课时4节</w:t>
      </w:r>
    </w:p>
    <w:p w:rsidR="004E7773" w:rsidRPr="004E7773" w:rsidRDefault="004E7773" w:rsidP="004E7773">
      <w:pPr>
        <w:spacing w:afterLines="50" w:line="440" w:lineRule="exact"/>
        <w:ind w:firstLineChars="200" w:firstLine="480"/>
        <w:rPr>
          <w:rFonts w:ascii="宋体" w:hAnsi="宋体"/>
          <w:kern w:val="2"/>
          <w:sz w:val="24"/>
          <w:szCs w:val="24"/>
        </w:rPr>
      </w:pPr>
      <w:r w:rsidRPr="004E7773">
        <w:rPr>
          <w:rFonts w:ascii="宋体" w:hAnsi="宋体" w:hint="eastAsia"/>
          <w:kern w:val="2"/>
          <w:sz w:val="24"/>
          <w:szCs w:val="24"/>
        </w:rPr>
        <w:t>四、培训结束后对培训效果进行测评，满意率90%以上全额付款，每下降5个百分点扣除报价总额的5%.</w:t>
      </w:r>
    </w:p>
    <w:sectPr w:rsidR="004E7773" w:rsidRPr="004E7773" w:rsidSect="0022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2B" w:rsidRDefault="000A6B2B" w:rsidP="00547C14">
      <w:pPr>
        <w:spacing w:after="0"/>
      </w:pPr>
      <w:r>
        <w:separator/>
      </w:r>
    </w:p>
  </w:endnote>
  <w:endnote w:type="continuationSeparator" w:id="1">
    <w:p w:rsidR="000A6B2B" w:rsidRDefault="000A6B2B" w:rsidP="00547C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2B" w:rsidRDefault="000A6B2B" w:rsidP="00547C14">
      <w:pPr>
        <w:spacing w:after="0"/>
      </w:pPr>
      <w:r>
        <w:separator/>
      </w:r>
    </w:p>
  </w:footnote>
  <w:footnote w:type="continuationSeparator" w:id="1">
    <w:p w:rsidR="000A6B2B" w:rsidRDefault="000A6B2B" w:rsidP="00547C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615F85"/>
    <w:rsid w:val="00013CA0"/>
    <w:rsid w:val="000A6B2B"/>
    <w:rsid w:val="0022718E"/>
    <w:rsid w:val="0047309D"/>
    <w:rsid w:val="004E7773"/>
    <w:rsid w:val="00547C14"/>
    <w:rsid w:val="04576B05"/>
    <w:rsid w:val="0AA60BFA"/>
    <w:rsid w:val="152749D4"/>
    <w:rsid w:val="1EAE2782"/>
    <w:rsid w:val="1EF87C70"/>
    <w:rsid w:val="2453240D"/>
    <w:rsid w:val="25172A7A"/>
    <w:rsid w:val="291C6080"/>
    <w:rsid w:val="37B05573"/>
    <w:rsid w:val="37F333D3"/>
    <w:rsid w:val="394160CA"/>
    <w:rsid w:val="3A7C2657"/>
    <w:rsid w:val="42F14EE8"/>
    <w:rsid w:val="44005932"/>
    <w:rsid w:val="457D3683"/>
    <w:rsid w:val="49E06501"/>
    <w:rsid w:val="4B9A1CEC"/>
    <w:rsid w:val="4BCE39C5"/>
    <w:rsid w:val="517A2C42"/>
    <w:rsid w:val="526C4EF0"/>
    <w:rsid w:val="55D63AD5"/>
    <w:rsid w:val="55EF4224"/>
    <w:rsid w:val="5A1E622E"/>
    <w:rsid w:val="5AE82909"/>
    <w:rsid w:val="5CF330B9"/>
    <w:rsid w:val="60C050D4"/>
    <w:rsid w:val="62615F85"/>
    <w:rsid w:val="639A0E73"/>
    <w:rsid w:val="64157026"/>
    <w:rsid w:val="72C76D8C"/>
    <w:rsid w:val="79715680"/>
    <w:rsid w:val="79E24AFC"/>
    <w:rsid w:val="7D53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18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uiPriority w:val="99"/>
    <w:qFormat/>
    <w:rsid w:val="0022718E"/>
    <w:pPr>
      <w:keepNext/>
      <w:keepLines/>
      <w:widowControl w:val="0"/>
      <w:adjustRightInd/>
      <w:snapToGrid/>
      <w:spacing w:before="260" w:after="260" w:line="416" w:lineRule="auto"/>
      <w:jc w:val="center"/>
      <w:outlineLvl w:val="1"/>
    </w:pPr>
    <w:rPr>
      <w:rFonts w:ascii="Arial" w:eastAsia="幼圆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7C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7C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rsid w:val="00547C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7C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2020-07-23T01:52:00Z</dcterms:created>
  <dcterms:modified xsi:type="dcterms:W3CDTF">2020-08-05T09:23:00Z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