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90" w:rsidRDefault="00316290" w:rsidP="00316290">
      <w:pPr>
        <w:spacing w:line="38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附件一：</w:t>
      </w:r>
    </w:p>
    <w:tbl>
      <w:tblPr>
        <w:tblW w:w="8800" w:type="dxa"/>
        <w:tblInd w:w="93" w:type="dxa"/>
        <w:tblLook w:val="0000"/>
      </w:tblPr>
      <w:tblGrid>
        <w:gridCol w:w="8800"/>
      </w:tblGrid>
      <w:tr w:rsidR="00316290" w:rsidTr="00C8738C">
        <w:trPr>
          <w:trHeight w:val="40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6290" w:rsidRDefault="00316290" w:rsidP="00C8738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2017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年南通开发区中小学教师教学“六认真”</w:t>
            </w:r>
          </w:p>
        </w:tc>
      </w:tr>
      <w:tr w:rsidR="00316290" w:rsidTr="00C8738C">
        <w:trPr>
          <w:trHeight w:val="42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先进个人推荐名额分配表</w:t>
            </w:r>
          </w:p>
        </w:tc>
      </w:tr>
    </w:tbl>
    <w:p w:rsidR="00316290" w:rsidRDefault="00316290" w:rsidP="00316290">
      <w:pPr>
        <w:spacing w:line="380" w:lineRule="exact"/>
        <w:rPr>
          <w:rFonts w:eastAsia="仿宋_GB2312"/>
          <w:sz w:val="24"/>
        </w:rPr>
      </w:pPr>
    </w:p>
    <w:tbl>
      <w:tblPr>
        <w:tblW w:w="8835" w:type="dxa"/>
        <w:tblInd w:w="93" w:type="dxa"/>
        <w:tblLook w:val="0000"/>
      </w:tblPr>
      <w:tblGrid>
        <w:gridCol w:w="2980"/>
        <w:gridCol w:w="2580"/>
        <w:gridCol w:w="1615"/>
        <w:gridCol w:w="1660"/>
      </w:tblGrid>
      <w:tr w:rsidR="00316290" w:rsidTr="00C8738C">
        <w:trPr>
          <w:trHeight w:val="3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天星湖中学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东方中学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竹行中学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高师附小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小海小学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竹行小学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316290" w:rsidTr="00C8738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园区实验学校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0" w:rsidRDefault="00316290" w:rsidP="00C873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Default="00316290" w:rsidP="00316290">
      <w:pPr>
        <w:spacing w:line="360" w:lineRule="exact"/>
        <w:rPr>
          <w:rFonts w:eastAsia="仿宋_GB2312"/>
          <w:sz w:val="24"/>
        </w:rPr>
      </w:pPr>
    </w:p>
    <w:p w:rsidR="00316290" w:rsidRPr="009A2727" w:rsidRDefault="00316290" w:rsidP="00316290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附件二：</w:t>
      </w:r>
      <w:r>
        <w:rPr>
          <w:rFonts w:eastAsia="仿宋_GB2312" w:hint="eastAsia"/>
          <w:sz w:val="24"/>
        </w:rPr>
        <w:t xml:space="preserve">       </w:t>
      </w: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年南通开发区中小学教师</w:t>
      </w:r>
    </w:p>
    <w:p w:rsidR="00316290" w:rsidRDefault="00316290" w:rsidP="004D16E8">
      <w:pPr>
        <w:spacing w:afterLines="50"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教学“六认真”先进个人申报表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"/>
        <w:gridCol w:w="1080"/>
        <w:gridCol w:w="927"/>
        <w:gridCol w:w="873"/>
        <w:gridCol w:w="1257"/>
        <w:gridCol w:w="723"/>
        <w:gridCol w:w="180"/>
        <w:gridCol w:w="360"/>
        <w:gridCol w:w="720"/>
        <w:gridCol w:w="1808"/>
      </w:tblGrid>
      <w:tr w:rsidR="00316290" w:rsidTr="00C8738C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年龄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职称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316290" w:rsidTr="00C8738C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eastAsia="仿宋_GB2312" w:hint="eastAsia"/>
                <w:spacing w:val="-20"/>
                <w:sz w:val="32"/>
              </w:rPr>
              <w:t>现任教年级、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eastAsia="仿宋_GB2312" w:hint="eastAsia"/>
                <w:spacing w:val="-20"/>
                <w:sz w:val="32"/>
              </w:rPr>
              <w:t>学科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pacing w:val="-24"/>
                <w:sz w:val="32"/>
              </w:rPr>
            </w:pPr>
            <w:r>
              <w:rPr>
                <w:rFonts w:eastAsia="仿宋_GB2312" w:hint="eastAsia"/>
                <w:spacing w:val="-24"/>
                <w:sz w:val="32"/>
              </w:rPr>
              <w:t>2017</w:t>
            </w:r>
            <w:r>
              <w:rPr>
                <w:rFonts w:eastAsia="仿宋_GB2312" w:hint="eastAsia"/>
                <w:spacing w:val="-24"/>
                <w:sz w:val="32"/>
              </w:rPr>
              <w:t>年平均教学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pacing w:val="-24"/>
                <w:sz w:val="32"/>
              </w:rPr>
              <w:t>工作量（节</w:t>
            </w:r>
            <w:r>
              <w:rPr>
                <w:rFonts w:eastAsia="仿宋_GB2312"/>
                <w:spacing w:val="-24"/>
                <w:sz w:val="32"/>
              </w:rPr>
              <w:t>/</w:t>
            </w:r>
            <w:r>
              <w:rPr>
                <w:rFonts w:eastAsia="仿宋_GB2312" w:hint="eastAsia"/>
                <w:spacing w:val="-24"/>
                <w:sz w:val="32"/>
              </w:rPr>
              <w:t>周）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316290" w:rsidTr="00C8738C">
        <w:trPr>
          <w:cantSplit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年度考核情况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20</w:t>
            </w:r>
            <w:r>
              <w:rPr>
                <w:rFonts w:eastAsia="仿宋_GB2312" w:hint="eastAsia"/>
                <w:sz w:val="32"/>
              </w:rPr>
              <w:t>15</w:t>
            </w:r>
            <w:r>
              <w:rPr>
                <w:rFonts w:eastAsia="仿宋_GB2312" w:hint="eastAsia"/>
                <w:sz w:val="32"/>
              </w:rPr>
              <w:t>年度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20</w:t>
            </w:r>
            <w:r>
              <w:rPr>
                <w:rFonts w:eastAsia="仿宋_GB2312" w:hint="eastAsia"/>
                <w:sz w:val="32"/>
              </w:rPr>
              <w:t>16</w:t>
            </w:r>
            <w:r>
              <w:rPr>
                <w:rFonts w:eastAsia="仿宋_GB2312" w:hint="eastAsia"/>
                <w:sz w:val="32"/>
              </w:rPr>
              <w:t>年度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20</w:t>
            </w:r>
            <w:r>
              <w:rPr>
                <w:rFonts w:eastAsia="仿宋_GB2312" w:hint="eastAsia"/>
                <w:sz w:val="32"/>
              </w:rPr>
              <w:t>17</w:t>
            </w:r>
            <w:r>
              <w:rPr>
                <w:rFonts w:eastAsia="仿宋_GB2312" w:hint="eastAsia"/>
                <w:sz w:val="32"/>
              </w:rPr>
              <w:t>年度</w:t>
            </w:r>
            <w:r>
              <w:rPr>
                <w:rFonts w:eastAsia="仿宋_GB2312" w:hint="eastAsia"/>
                <w:sz w:val="18"/>
                <w:szCs w:val="18"/>
              </w:rPr>
              <w:t>（学校初定等级）</w:t>
            </w:r>
          </w:p>
        </w:tc>
      </w:tr>
      <w:tr w:rsidR="00316290" w:rsidTr="00C8738C">
        <w:trPr>
          <w:cantSplit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316290" w:rsidTr="00C8738C">
        <w:trPr>
          <w:cantSplit/>
          <w:trHeight w:val="594"/>
        </w:trPr>
        <w:tc>
          <w:tcPr>
            <w:tcW w:w="6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2017</w:t>
            </w:r>
            <w:r>
              <w:rPr>
                <w:rFonts w:eastAsia="仿宋_GB2312" w:hint="eastAsia"/>
                <w:sz w:val="32"/>
              </w:rPr>
              <w:t>年度“六认真”量化考核总评得分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rPr>
                <w:rFonts w:eastAsia="仿宋_GB2312"/>
                <w:sz w:val="32"/>
              </w:rPr>
            </w:pPr>
          </w:p>
        </w:tc>
      </w:tr>
      <w:tr w:rsidR="00316290" w:rsidTr="00C8738C">
        <w:trPr>
          <w:cantSplit/>
          <w:trHeight w:val="236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个</w:t>
            </w:r>
          </w:p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人</w:t>
            </w:r>
          </w:p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教</w:t>
            </w:r>
          </w:p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</w:t>
            </w:r>
          </w:p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实</w:t>
            </w:r>
          </w:p>
          <w:p w:rsidR="00316290" w:rsidRDefault="00316290" w:rsidP="00C8738C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绩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0" w:rsidRDefault="00316290" w:rsidP="00C8738C">
            <w:pPr>
              <w:spacing w:line="520" w:lineRule="exact"/>
              <w:ind w:firstLineChars="200" w:firstLine="64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（个人实绩根据教学“六认真”量化考核方案规定的六个方面逐项进行总结。请另附页，字数</w:t>
            </w:r>
            <w:r>
              <w:rPr>
                <w:rFonts w:eastAsia="仿宋_GB2312" w:hint="eastAsia"/>
                <w:sz w:val="32"/>
              </w:rPr>
              <w:t>8</w:t>
            </w:r>
            <w:r>
              <w:rPr>
                <w:rFonts w:eastAsia="仿宋_GB2312"/>
                <w:sz w:val="32"/>
              </w:rPr>
              <w:t>00</w:t>
            </w:r>
            <w:r>
              <w:rPr>
                <w:rFonts w:eastAsia="仿宋_GB2312" w:hint="eastAsia"/>
                <w:sz w:val="32"/>
              </w:rPr>
              <w:t>字左右。总结请注明学校、姓名、主要任教年级和任教学科。）</w:t>
            </w:r>
          </w:p>
        </w:tc>
      </w:tr>
      <w:tr w:rsidR="00316290" w:rsidTr="00C8738C">
        <w:trPr>
          <w:cantSplit/>
          <w:trHeight w:val="188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推荐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意见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0" w:rsidRDefault="00316290" w:rsidP="00C8738C">
            <w:pPr>
              <w:spacing w:line="520" w:lineRule="exact"/>
              <w:rPr>
                <w:rFonts w:eastAsia="仿宋_GB2312"/>
                <w:sz w:val="32"/>
              </w:rPr>
            </w:pP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</w:t>
            </w:r>
            <w:r>
              <w:rPr>
                <w:rFonts w:eastAsia="仿宋_GB2312" w:hint="eastAsia"/>
                <w:sz w:val="32"/>
              </w:rPr>
              <w:t>校长签字</w:t>
            </w:r>
            <w:r>
              <w:rPr>
                <w:rFonts w:eastAsia="仿宋_GB2312"/>
                <w:sz w:val="32"/>
              </w:rPr>
              <w:t xml:space="preserve">:             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316290" w:rsidTr="00C8738C">
        <w:trPr>
          <w:cantSplit/>
          <w:trHeight w:val="200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教师发展中心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初评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意见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0" w:rsidRDefault="00316290" w:rsidP="00C8738C">
            <w:pPr>
              <w:spacing w:line="520" w:lineRule="exact"/>
              <w:rPr>
                <w:rFonts w:eastAsia="仿宋_GB2312"/>
                <w:sz w:val="32"/>
              </w:rPr>
            </w:pP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316290" w:rsidTr="00C8738C">
        <w:trPr>
          <w:cantSplit/>
          <w:trHeight w:val="151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事业局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审核</w:t>
            </w:r>
          </w:p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意见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0" w:rsidRDefault="00316290" w:rsidP="00C8738C">
            <w:pPr>
              <w:spacing w:line="520" w:lineRule="exact"/>
              <w:rPr>
                <w:rFonts w:eastAsia="仿宋_GB2312"/>
                <w:sz w:val="32"/>
              </w:rPr>
            </w:pP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316290" w:rsidRDefault="00316290" w:rsidP="00C8738C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316290" w:rsidTr="00C8738C">
        <w:trPr>
          <w:cantSplit/>
          <w:trHeight w:val="66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spacing w:line="5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备注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0" w:rsidRDefault="00316290" w:rsidP="00C8738C">
            <w:pPr>
              <w:spacing w:line="520" w:lineRule="exact"/>
              <w:rPr>
                <w:rFonts w:eastAsia="仿宋_GB2312"/>
                <w:sz w:val="32"/>
              </w:rPr>
            </w:pPr>
          </w:p>
        </w:tc>
      </w:tr>
    </w:tbl>
    <w:p w:rsidR="00316290" w:rsidRDefault="00316290" w:rsidP="00316290">
      <w:pPr>
        <w:spacing w:line="30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此表从开发区教育门户网站“通知公告”栏下载。表内所填内容和总结请用</w:t>
      </w:r>
      <w:r>
        <w:rPr>
          <w:rFonts w:eastAsia="楷体_GB2312" w:hint="eastAsia"/>
          <w:b/>
          <w:bCs/>
          <w:sz w:val="24"/>
        </w:rPr>
        <w:t>A4</w:t>
      </w:r>
      <w:r>
        <w:rPr>
          <w:rFonts w:eastAsia="楷体_GB2312" w:hint="eastAsia"/>
          <w:b/>
          <w:bCs/>
          <w:sz w:val="24"/>
        </w:rPr>
        <w:t>纸打印。</w:t>
      </w:r>
    </w:p>
    <w:p w:rsidR="00316290" w:rsidRDefault="00316290" w:rsidP="00316290">
      <w:pPr>
        <w:widowControl/>
        <w:shd w:val="clear" w:color="auto" w:fill="FFFFFF"/>
        <w:spacing w:line="320" w:lineRule="atLeast"/>
        <w:jc w:val="left"/>
        <w:rPr>
          <w:b/>
          <w:bCs/>
          <w:sz w:val="27"/>
          <w:szCs w:val="27"/>
          <w:shd w:val="clear" w:color="auto" w:fill="FFFFFF"/>
        </w:rPr>
      </w:pPr>
      <w:r>
        <w:rPr>
          <w:rFonts w:eastAsia="仿宋_GB2312" w:hint="eastAsia"/>
          <w:sz w:val="24"/>
        </w:rPr>
        <w:lastRenderedPageBreak/>
        <w:t>附件三：</w:t>
      </w:r>
      <w:r>
        <w:rPr>
          <w:rFonts w:hint="eastAsia"/>
          <w:b/>
          <w:bCs/>
          <w:sz w:val="27"/>
          <w:szCs w:val="27"/>
          <w:shd w:val="clear" w:color="auto" w:fill="FFFFFF"/>
        </w:rPr>
        <w:t>南通开发区教师教学“六认真”量化管理考核细则（试行）</w:t>
      </w:r>
    </w:p>
    <w:p w:rsidR="00316290" w:rsidRDefault="00316290" w:rsidP="00316290">
      <w:pPr>
        <w:widowControl/>
        <w:shd w:val="clear" w:color="auto" w:fill="FFFFFF"/>
        <w:spacing w:line="300" w:lineRule="exact"/>
        <w:ind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>为进一步推进基础教育课程改革，深化素质教育，规范教师教学行为，稳步提升教育教学质量，根据省市有关文件精神，结合我区情况，特制订《教师教学“六认真”量化管理考核细则》，供各学校在对教师阶段性教学工作考核时参考。今后评选教学“六认真”先进个人时，应在考核A等中择优推荐：得分90-100为A等，80-89为B等，60-79为C等，60分以下为D等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3180"/>
        <w:gridCol w:w="472"/>
        <w:gridCol w:w="2408"/>
        <w:gridCol w:w="720"/>
        <w:gridCol w:w="632"/>
        <w:gridCol w:w="1420"/>
      </w:tblGrid>
      <w:tr w:rsidR="00316290" w:rsidTr="00C8738C">
        <w:trPr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</w:t>
            </w:r>
          </w:p>
          <w:p w:rsidR="00316290" w:rsidRDefault="00316290" w:rsidP="00C8738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具体要求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分值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扣分项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自评得分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学校评分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评价办法</w:t>
            </w:r>
          </w:p>
        </w:tc>
      </w:tr>
      <w:tr w:rsidR="00316290" w:rsidTr="00C8738C">
        <w:trPr>
          <w:trHeight w:val="1008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备课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（15分）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认真撰写教案，备足课时，格式规范，过程完整。严禁使用现成教案、老旧教案。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1.备课笔记每缺一课时，扣1分；</w:t>
            </w:r>
          </w:p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2.使用集体备课教案无与他人雷同扣10-15分，二次备课数少的扣5分；</w:t>
            </w:r>
          </w:p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3.教学目标、重点、难点不明细的，每一处扣1分；</w:t>
            </w:r>
          </w:p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4.有科学性错误的，每发现一处扣1分；</w:t>
            </w:r>
          </w:p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5.每学期撰写教学反思应达规定课时数的40%，每少两篇扣0.5分；</w:t>
            </w:r>
          </w:p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6.无故不参加集体备课活动的，每次扣2分。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20" w:lineRule="atLeast"/>
              <w:ind w:firstLine="3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1.查看备课笔记。各学校每月分学科各检查一次。</w:t>
            </w:r>
          </w:p>
          <w:p w:rsidR="00316290" w:rsidRDefault="00316290" w:rsidP="00C8738C">
            <w:pPr>
              <w:widowControl/>
              <w:spacing w:line="320" w:lineRule="atLeast"/>
              <w:ind w:firstLine="3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2.“备课”累计扣分不超过15分。</w:t>
            </w:r>
          </w:p>
        </w:tc>
      </w:tr>
      <w:tr w:rsidR="00316290" w:rsidTr="00C8738C">
        <w:trPr>
          <w:trHeight w:val="123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紧扣教材，教学目标明确，体现课程标准、考试说明要求，备课内容科学无误。有一定的提前备课量。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39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体现因材施教，有个性化的教学设计，备教法、学法；既备教材内容，也备作业布置。有教后反思。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072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参与集体备课，并承担过主备人（或主讲人）。使用集体备课教案的须作二次备课。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244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上课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（25分）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严格遵守上课常规，教态端庄，表述清晰。不迟到，不早退，不拖堂，不使用通讯工具。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1.不遵守上课常规的，每发现一次扣1分；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2.教学过程重点不突出、难点不能有效突破，教学目标达成度低，每发现一次扣1分；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3.教学内容出现科学性错误，每发现一次扣5分；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4.选用教学方法明显不当，每认定一次扣1分。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1．听随堂课（领导评价与同行评价相结合）。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2．学生民意测评，统计满意率。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3.查阅学校常规（教学）管理记载。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4.课堂教学达成度抽查。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5.“上课”累计扣分不超过25分。</w:t>
            </w:r>
          </w:p>
        </w:tc>
      </w:tr>
      <w:tr w:rsidR="00316290" w:rsidTr="00C8738C">
        <w:trPr>
          <w:trHeight w:val="1413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教学内容正确，教学环节衔接自然，着力突出重点、有效突破难点。</w:t>
            </w:r>
          </w:p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追求高效课堂教学，教学目标达成度高。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10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222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教学方法科学得当。注重调动学习积极性，激发学习兴趣，讲练结合，互动有序。不体罚或变相体罚学生。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6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082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教学基本功扎实，现代化教学设备使用恰到好处。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5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767"/>
          <w:jc w:val="center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作业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（15分）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0"/>
                <w:kern w:val="0"/>
                <w:szCs w:val="21"/>
              </w:rPr>
              <w:t>有讲必练。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作业题精编精选，作业量符合规定，难易适中，并有分层作业、个性作业要求。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1.作业量不符合规定，扣1-5分；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2.作业布置与批改不符合学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lastRenderedPageBreak/>
              <w:t>校要求，每发现一次扣1分；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3.作业批改、讲评不及时，每发现一次扣1分；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4.二次作业或重写习作未及时批改，每发现一次扣1分。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1．不定期抽查学生作业本。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2．作业批改无日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lastRenderedPageBreak/>
              <w:t>期或一勾到底各扣5分，等第无或与同学科不统一扣5分；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3.“作业”累计扣分不超过15分。</w:t>
            </w:r>
          </w:p>
        </w:tc>
      </w:tr>
      <w:tr w:rsidR="00316290" w:rsidTr="00C8738C">
        <w:trPr>
          <w:trHeight w:val="1088"/>
          <w:jc w:val="center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0"/>
                <w:kern w:val="0"/>
                <w:szCs w:val="21"/>
              </w:rPr>
              <w:t>有练必批。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作业批改及时，</w:t>
            </w: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评语、标记规范。做好包括作业情况统计分析等内容的批改记录。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6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607"/>
          <w:jc w:val="center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0"/>
                <w:kern w:val="0"/>
                <w:szCs w:val="21"/>
              </w:rPr>
              <w:t>有批必评。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个性错误辅导到位，共性错误评讲到位。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659"/>
          <w:jc w:val="center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0"/>
                <w:kern w:val="0"/>
                <w:szCs w:val="21"/>
              </w:rPr>
              <w:t>有错必纠。</w:t>
            </w: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订正的作业或重写的习作二次批阅到位。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1022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辅导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（10分）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严格按学校要求做好晨读、午习、夜自修等时段的辅导工作。辅导内容精心设计，讲究效果。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1.学生反映不认真完成辅导工作，扣1-6分;</w:t>
            </w:r>
          </w:p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2.学校安排的辅导时间不到位，每缺一次扣1分；</w:t>
            </w:r>
          </w:p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3.个别辅导不及时、不到位，扣2分；</w:t>
            </w:r>
          </w:p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4.家校联系不及时或态度恶劣的，扣2分。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1．查阅学校常规（教学）管理记载。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2．学生及家长问卷调查。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3.“辅导”累计扣分不超过10分。</w:t>
            </w:r>
          </w:p>
        </w:tc>
      </w:tr>
      <w:tr w:rsidR="00316290" w:rsidTr="00C8738C">
        <w:trPr>
          <w:trHeight w:val="878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学生自主学习内容安排充实，辅导到位。有问必答，耐心细致。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611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分类指导，培优补差，按学校要求做好个别辅导工作。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757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辅导时间、方式灵活，畅通家校沟通渠道，针对性强，效果明显。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759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考试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（25分）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准确把握教学导向，认真参与学校（或协作区等）的考试命题工作，命题质量高。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1.不认真监考，有接打手机、看书报行为每发现一次扣2分；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2.阅卷过程弄虚作假，扣1-5分；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3.无考试分析及试卷讲评，每少一次扣1分；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4.被抽调参加阅卷，无故缺席的，每少一次扣5分；不服从阅卷分工或提前走的每次扣2分；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5.考试成绩不理想或退步的，扣1-17分。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1.查看命题试卷。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2.学生问卷调查。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3.统计区级以上考试成绩。4.“考试”累计扣分不超过25分。</w:t>
            </w:r>
          </w:p>
        </w:tc>
      </w:tr>
      <w:tr w:rsidR="00316290" w:rsidTr="00C8738C">
        <w:trPr>
          <w:trHeight w:val="768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认真组织、参与监考、阅卷等工作，规范操作，严肃考风考纪，防止舞弊行为。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779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做好考试质量分析，准确诊断学情、考情，有效调整后继教学工作，措施得力。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898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学校过程性检测以及区级以上调研抽测，成绩优秀或进步明显。高考、中考、毕业会考成绩优秀。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17</w:t>
            </w: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16290" w:rsidTr="00C8738C">
        <w:trPr>
          <w:trHeight w:val="619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活动</w:t>
            </w:r>
          </w:p>
          <w:p w:rsidR="00316290" w:rsidRDefault="00316290" w:rsidP="00C8738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（10分）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积极参加听课等各项教学活动，态度端正，注重效果。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4D16E8" w:rsidP="00C8738C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1.参加各项教研活动不积极，扣1-5分；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2.未组织落实活动，扣1-5分；听课节数按规定每少一节扣1分；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3.参加各级各类公开课或教学基本功比武不积极，扣2分；</w:t>
            </w:r>
          </w:p>
          <w:p w:rsidR="00316290" w:rsidRDefault="00316290" w:rsidP="00C8738C">
            <w:pPr>
              <w:widowControl/>
              <w:spacing w:line="28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4.参加或组织学生参加活动不积极，扣2分。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260" w:lineRule="atLeast"/>
              <w:ind w:firstLine="40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1.组织观摩公开课、教学比武、兴趣小组等活动。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2.考评兴趣小组活动成果。</w:t>
            </w:r>
          </w:p>
          <w:p w:rsidR="00316290" w:rsidRDefault="00316290" w:rsidP="00C8738C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3.“活动”累计扣分不超过10分。</w:t>
            </w:r>
          </w:p>
        </w:tc>
      </w:tr>
      <w:tr w:rsidR="00316290" w:rsidTr="00C8738C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290" w:rsidRDefault="00316290" w:rsidP="00C873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31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发表的论文、随笔当教学反思对待，为加分项目。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发表每篇论文随笔视县以上级别加1-4分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0" w:rsidRDefault="00316290" w:rsidP="00C8738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316290" w:rsidRPr="009A2727" w:rsidRDefault="00316290" w:rsidP="00316290">
      <w:pPr>
        <w:spacing w:line="300" w:lineRule="exact"/>
        <w:rPr>
          <w:rFonts w:eastAsia="楷体_GB2312"/>
          <w:b/>
          <w:bCs/>
          <w:sz w:val="24"/>
        </w:rPr>
      </w:pPr>
    </w:p>
    <w:p w:rsidR="0094157E" w:rsidRPr="00316290" w:rsidRDefault="0094157E"/>
    <w:sectPr w:rsidR="0094157E" w:rsidRPr="00316290" w:rsidSect="00CF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ED" w:rsidRDefault="005E18ED" w:rsidP="004D16E8">
      <w:r>
        <w:separator/>
      </w:r>
    </w:p>
  </w:endnote>
  <w:endnote w:type="continuationSeparator" w:id="1">
    <w:p w:rsidR="005E18ED" w:rsidRDefault="005E18ED" w:rsidP="004D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ED" w:rsidRDefault="005E18ED" w:rsidP="004D16E8">
      <w:r>
        <w:separator/>
      </w:r>
    </w:p>
  </w:footnote>
  <w:footnote w:type="continuationSeparator" w:id="1">
    <w:p w:rsidR="005E18ED" w:rsidRDefault="005E18ED" w:rsidP="004D1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290"/>
    <w:rsid w:val="00316290"/>
    <w:rsid w:val="004D16E8"/>
    <w:rsid w:val="005E18ED"/>
    <w:rsid w:val="0094157E"/>
    <w:rsid w:val="00C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6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6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2018-01-08T08:39:00Z</dcterms:created>
  <dcterms:modified xsi:type="dcterms:W3CDTF">2018-01-22T03:00:00Z</dcterms:modified>
</cp:coreProperties>
</file>